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18E" w:rsidRDefault="00FC218E">
      <w:pPr>
        <w:pStyle w:val="Predeterminado"/>
        <w:jc w:val="center"/>
      </w:pPr>
    </w:p>
    <w:p w:rsidR="00FC218E" w:rsidRDefault="00FC218E">
      <w:pPr>
        <w:pStyle w:val="Predeterminado"/>
        <w:jc w:val="center"/>
      </w:pPr>
    </w:p>
    <w:p w:rsidR="00FC218E" w:rsidRDefault="00FC218E">
      <w:pPr>
        <w:pStyle w:val="Predeterminado"/>
        <w:jc w:val="center"/>
      </w:pPr>
      <w:r>
        <w:rPr>
          <w:b/>
          <w:sz w:val="32"/>
          <w:szCs w:val="32"/>
        </w:rPr>
        <w:t>XXI ENCUENTRO NACIONAL DE LA FEDERACIÓN ARGENTINA DE UNIDADES ACADÉMICAS DE TRABAJO SOCIAL (FAUATS)</w:t>
      </w:r>
    </w:p>
    <w:p w:rsidR="00FC218E" w:rsidRDefault="00FC218E">
      <w:pPr>
        <w:pStyle w:val="Predeterminado"/>
        <w:jc w:val="center"/>
      </w:pPr>
      <w:r>
        <w:rPr>
          <w:b/>
          <w:sz w:val="28"/>
          <w:szCs w:val="28"/>
        </w:rPr>
        <w:t>Sede: Posadas, Misiones</w:t>
      </w:r>
    </w:p>
    <w:p w:rsidR="00FC218E" w:rsidRDefault="00FC218E">
      <w:pPr>
        <w:pStyle w:val="Predeterminado"/>
        <w:jc w:val="center"/>
      </w:pPr>
    </w:p>
    <w:p w:rsidR="00FC218E" w:rsidRDefault="00FC218E">
      <w:pPr>
        <w:pStyle w:val="Predeterminado"/>
        <w:jc w:val="center"/>
      </w:pPr>
      <w:r>
        <w:rPr>
          <w:b/>
          <w:sz w:val="32"/>
          <w:szCs w:val="32"/>
        </w:rPr>
        <w:t>“Políticas  y prácticas de enseñanza y aprendizaje en Trabajo Social”</w:t>
      </w:r>
    </w:p>
    <w:p w:rsidR="00FC218E" w:rsidRDefault="00FC218E">
      <w:pPr>
        <w:pStyle w:val="Predeterminado"/>
        <w:jc w:val="center"/>
      </w:pPr>
      <w:r>
        <w:rPr>
          <w:b/>
          <w:sz w:val="24"/>
          <w:szCs w:val="24"/>
        </w:rPr>
        <w:t>28 y 29 de Agosto de 2013</w:t>
      </w:r>
    </w:p>
    <w:p w:rsidR="00FC218E" w:rsidRDefault="00FC218E">
      <w:pPr>
        <w:pStyle w:val="Predeterminado"/>
        <w:jc w:val="center"/>
      </w:pPr>
    </w:p>
    <w:p w:rsidR="00FC218E" w:rsidRDefault="00FC218E">
      <w:pPr>
        <w:pStyle w:val="Predeterminado"/>
        <w:jc w:val="center"/>
      </w:pPr>
      <w:r>
        <w:rPr>
          <w:b/>
          <w:sz w:val="28"/>
          <w:szCs w:val="28"/>
        </w:rPr>
        <w:t xml:space="preserve">ASAMBLEA ANUAL ORDINARIA </w:t>
      </w:r>
    </w:p>
    <w:p w:rsidR="00FC218E" w:rsidRDefault="00FC218E">
      <w:pPr>
        <w:pStyle w:val="Predeterminado"/>
        <w:jc w:val="center"/>
      </w:pPr>
      <w:r>
        <w:rPr>
          <w:b/>
          <w:sz w:val="24"/>
          <w:szCs w:val="24"/>
        </w:rPr>
        <w:t>30 de Agosto de 2013</w:t>
      </w:r>
    </w:p>
    <w:p w:rsidR="00FC218E" w:rsidRDefault="00FC218E">
      <w:pPr>
        <w:pStyle w:val="Predeterminado"/>
      </w:pPr>
    </w:p>
    <w:p w:rsidR="00FC218E" w:rsidRDefault="00FC218E">
      <w:pPr>
        <w:pStyle w:val="Predeterminado"/>
        <w:jc w:val="center"/>
      </w:pPr>
      <w:r>
        <w:rPr>
          <w:b/>
          <w:color w:val="1F497D"/>
          <w:sz w:val="24"/>
          <w:szCs w:val="24"/>
        </w:rPr>
        <w:t xml:space="preserve">Organizan: </w:t>
      </w:r>
    </w:p>
    <w:p w:rsidR="00FC218E" w:rsidRDefault="00FC218E">
      <w:pPr>
        <w:pStyle w:val="Predeterminado"/>
        <w:jc w:val="center"/>
      </w:pPr>
      <w:r>
        <w:rPr>
          <w:b/>
          <w:sz w:val="24"/>
          <w:szCs w:val="24"/>
        </w:rPr>
        <w:t>Federación Argentina de Unidades Académicas de Trabajo Social (FAUATS)</w:t>
      </w:r>
    </w:p>
    <w:p w:rsidR="00FC218E" w:rsidRDefault="00FC218E">
      <w:pPr>
        <w:pStyle w:val="Predeterminado"/>
        <w:jc w:val="center"/>
        <w:rPr>
          <w:b/>
          <w:sz w:val="24"/>
          <w:szCs w:val="24"/>
        </w:rPr>
      </w:pPr>
      <w:r>
        <w:rPr>
          <w:b/>
          <w:sz w:val="24"/>
          <w:szCs w:val="24"/>
        </w:rPr>
        <w:t xml:space="preserve">Carrera Licenciatura en Trabajo Social - Facultad de Humanidades y Cs Sociales </w:t>
      </w:r>
    </w:p>
    <w:p w:rsidR="00FC218E" w:rsidRDefault="00FC218E">
      <w:pPr>
        <w:pStyle w:val="Predeterminado"/>
        <w:jc w:val="center"/>
      </w:pPr>
      <w:r>
        <w:rPr>
          <w:b/>
          <w:sz w:val="24"/>
          <w:szCs w:val="24"/>
        </w:rPr>
        <w:t>Universidad Nacional de Misiones</w:t>
      </w:r>
    </w:p>
    <w:p w:rsidR="00FC218E" w:rsidRDefault="00FC218E">
      <w:pPr>
        <w:pStyle w:val="Predeterminado"/>
      </w:pPr>
    </w:p>
    <w:p w:rsidR="00FC218E" w:rsidRDefault="00FC218E">
      <w:pPr>
        <w:pStyle w:val="Predeterminado"/>
      </w:pPr>
      <w:r>
        <w:rPr>
          <w:b/>
          <w:sz w:val="24"/>
          <w:szCs w:val="24"/>
          <w:u w:val="single"/>
        </w:rPr>
        <w:t>Luga</w:t>
      </w:r>
      <w:r>
        <w:rPr>
          <w:b/>
          <w:sz w:val="24"/>
          <w:szCs w:val="24"/>
        </w:rPr>
        <w:t>r: Edificio Anexo de la FH y Cs Sociales-     Calle San Lorenzo 2551 casi Avda. Mitre</w:t>
      </w:r>
    </w:p>
    <w:p w:rsidR="00FC218E" w:rsidRDefault="00FC218E">
      <w:pPr>
        <w:pStyle w:val="Predeterminado"/>
        <w:spacing w:after="0" w:line="360" w:lineRule="auto"/>
        <w:jc w:val="right"/>
      </w:pPr>
    </w:p>
    <w:p w:rsidR="00FC218E" w:rsidRDefault="00FC218E">
      <w:pPr>
        <w:pStyle w:val="Predeterminado"/>
        <w:spacing w:after="0" w:line="360" w:lineRule="auto"/>
        <w:jc w:val="right"/>
      </w:pPr>
    </w:p>
    <w:p w:rsidR="00FC218E" w:rsidRDefault="00FC218E">
      <w:pPr>
        <w:pStyle w:val="Predeterminado"/>
        <w:spacing w:after="0" w:line="360" w:lineRule="auto"/>
        <w:jc w:val="right"/>
      </w:pPr>
    </w:p>
    <w:p w:rsidR="00FC218E" w:rsidRDefault="00FC218E">
      <w:pPr>
        <w:pStyle w:val="Predeterminado"/>
        <w:spacing w:after="0" w:line="360" w:lineRule="auto"/>
        <w:jc w:val="right"/>
      </w:pPr>
    </w:p>
    <w:p w:rsidR="00FC218E" w:rsidRDefault="00FC218E">
      <w:pPr>
        <w:pStyle w:val="Predeterminado"/>
        <w:pageBreakBefore/>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r>
        <w:rPr>
          <w:b/>
          <w:sz w:val="20"/>
          <w:szCs w:val="20"/>
        </w:rPr>
        <w:t>PRESENTACION</w:t>
      </w:r>
    </w:p>
    <w:p w:rsidR="00FC218E" w:rsidRDefault="00FC218E">
      <w:pPr>
        <w:pStyle w:val="Predeterminado"/>
        <w:spacing w:after="0" w:line="360" w:lineRule="auto"/>
        <w:jc w:val="both"/>
      </w:pPr>
    </w:p>
    <w:p w:rsidR="00FC218E" w:rsidRDefault="00FC218E">
      <w:pPr>
        <w:pStyle w:val="Predeterminado"/>
        <w:spacing w:after="0" w:line="360" w:lineRule="auto"/>
        <w:jc w:val="both"/>
      </w:pPr>
      <w:r>
        <w:t>La Federación Argentina de Unidades Académicas de Trabajo Social (FAUATS) desarrolla sus Encuentros Académicos Nacionales desde hace 25 años, con la intencionalidad de promover el debate político académico en torno de la Formación de Profesionales de Trabajo Social en nuestro país, en diálogo con las organizaciones Latinoamericanas.</w:t>
      </w:r>
    </w:p>
    <w:p w:rsidR="00FC218E" w:rsidRDefault="00FC218E">
      <w:pPr>
        <w:pStyle w:val="Predeterminado"/>
        <w:spacing w:after="0" w:line="360" w:lineRule="auto"/>
        <w:jc w:val="both"/>
      </w:pPr>
      <w:r>
        <w:t xml:space="preserve">Entre los años 2004 y 2008 se trabajó en relación a las reformas curriculares y la construcción de Lineamientos Curriculares Básicos  para la formación, proceso en el cual se produjeron una serie de documentos de trabajo que sintetizaron las preocupaciones, los debates y los consensos alcanzados. </w:t>
      </w:r>
    </w:p>
    <w:p w:rsidR="00FC218E" w:rsidRDefault="00FC218E">
      <w:pPr>
        <w:pStyle w:val="Predeterminado"/>
        <w:spacing w:after="0" w:line="360" w:lineRule="auto"/>
        <w:jc w:val="both"/>
      </w:pPr>
      <w:r>
        <w:t>Los encuentros posteriores fueron recuperando líneas estratégicas plasmadas en el documento de directrices, tales como la importancia del diálogo de la enseñanza con los procesos de Investigación y Extensión (Mendoza 2009) y las discusiones sobre Incumbencias Profesionales (Santiago del Estero 2011).</w:t>
      </w:r>
    </w:p>
    <w:p w:rsidR="00FC218E" w:rsidRDefault="00FC218E">
      <w:pPr>
        <w:pStyle w:val="Predeterminado"/>
        <w:spacing w:after="0" w:line="360" w:lineRule="auto"/>
        <w:jc w:val="both"/>
      </w:pPr>
      <w:r>
        <w:t xml:space="preserve">Con el propósito de dar continuidad y profundizar el debate tomando como eje para la reflexión las recomendaciones contenidas/explicitadas en el Documento antes mencionado, proponemos para el Encuentro 2013 focalizar el intercambio respecto de la importancia de </w:t>
      </w:r>
      <w:r>
        <w:rPr>
          <w:i/>
        </w:rPr>
        <w:t>“La formación de formadores en el contexto pedagógico particular de la enseñanza del Trabajo Social, lo cual significa impulsar sostenidamente la</w:t>
      </w:r>
      <w:r>
        <w:rPr>
          <w:i/>
          <w:lang w:val="es-ES"/>
        </w:rPr>
        <w:t xml:space="preserve"> capacitación docente y promover el acceso a los cargos vía concursos” </w:t>
      </w:r>
      <w:r>
        <w:rPr>
          <w:lang w:val="es-ES"/>
        </w:rPr>
        <w:t>(Documento N° 3 – Lineamientos Curriculares Básicos, 2008, pág 6)</w:t>
      </w:r>
    </w:p>
    <w:p w:rsidR="00FC218E" w:rsidRDefault="00FC218E">
      <w:pPr>
        <w:pStyle w:val="Predeterminado"/>
        <w:spacing w:after="0" w:line="360" w:lineRule="auto"/>
        <w:jc w:val="both"/>
      </w:pPr>
      <w:r>
        <w:rPr>
          <w:lang w:val="es-ES"/>
        </w:rPr>
        <w:t xml:space="preserve">Ello nos coloca ante el desafío de </w:t>
      </w:r>
      <w:r>
        <w:t xml:space="preserve">desarrollar </w:t>
      </w:r>
      <w:r>
        <w:rPr>
          <w:lang w:val="es-ES"/>
        </w:rPr>
        <w:t>diversas iniciat</w:t>
      </w:r>
      <w:r>
        <w:t xml:space="preserve">ivas para concretar </w:t>
      </w:r>
      <w:r>
        <w:rPr>
          <w:i/>
          <w:lang w:val="es-ES"/>
        </w:rPr>
        <w:t>“</w:t>
      </w:r>
      <w:r>
        <w:rPr>
          <w:i/>
        </w:rPr>
        <w:t xml:space="preserve">la formación de trabajadores sociales en Argentina con un </w:t>
      </w:r>
      <w:r>
        <w:rPr>
          <w:i/>
          <w:iCs/>
        </w:rPr>
        <w:t xml:space="preserve">perfil profesional crítico”, </w:t>
      </w:r>
      <w:r>
        <w:rPr>
          <w:lang w:val="es-ES"/>
        </w:rPr>
        <w:t>(Documento N° 3 – Lineamientos Curriculares Básicos, 2008, pág 3)</w:t>
      </w: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r>
        <w:rPr>
          <w:b/>
        </w:rPr>
        <w:t xml:space="preserve">Objetivos del Encuentro: </w:t>
      </w:r>
    </w:p>
    <w:p w:rsidR="00FC218E" w:rsidRDefault="00FC218E">
      <w:pPr>
        <w:pStyle w:val="ListParagraph"/>
        <w:numPr>
          <w:ilvl w:val="0"/>
          <w:numId w:val="2"/>
        </w:numPr>
        <w:spacing w:after="0" w:line="360" w:lineRule="auto"/>
        <w:jc w:val="both"/>
      </w:pPr>
      <w:r>
        <w:t xml:space="preserve">Favorecer un espacio de intercambio y reflexión con respecto a las particularidades que asumen las prácticas de enseñanza y de aprendizaje en  el proceso de formación de trabajadores sociales en la Argentina. </w:t>
      </w:r>
    </w:p>
    <w:p w:rsidR="00FC218E" w:rsidRDefault="00FC218E">
      <w:pPr>
        <w:pStyle w:val="Predeterminado"/>
        <w:spacing w:after="0" w:line="360" w:lineRule="auto"/>
        <w:ind w:left="360"/>
        <w:jc w:val="both"/>
      </w:pPr>
    </w:p>
    <w:p w:rsidR="00FC218E" w:rsidRDefault="00FC218E">
      <w:pPr>
        <w:pStyle w:val="ListParagraph"/>
        <w:numPr>
          <w:ilvl w:val="0"/>
          <w:numId w:val="2"/>
        </w:numPr>
        <w:spacing w:after="0" w:line="360" w:lineRule="auto"/>
        <w:jc w:val="both"/>
      </w:pPr>
      <w:r>
        <w:t xml:space="preserve">Promover un debate académico sobre fortalezas y limitaciones para la formación de profesionales críticos, que posibilite  el planteo de estrategias superadoras de las prácticas profesionales formativas en Trabajo Social.  </w:t>
      </w:r>
    </w:p>
    <w:p w:rsidR="00FC218E" w:rsidRDefault="00FC218E">
      <w:pPr>
        <w:pStyle w:val="Predeterminado"/>
        <w:spacing w:after="0" w:line="360" w:lineRule="auto"/>
        <w:jc w:val="both"/>
      </w:pPr>
    </w:p>
    <w:p w:rsidR="00FC218E" w:rsidRDefault="00FC218E">
      <w:pPr>
        <w:pStyle w:val="Predeterminado"/>
        <w:spacing w:after="0" w:line="360" w:lineRule="auto"/>
        <w:jc w:val="both"/>
      </w:pPr>
      <w:r>
        <w:rPr>
          <w:b/>
        </w:rPr>
        <w:t xml:space="preserve">Modalidad de trabajo </w:t>
      </w:r>
    </w:p>
    <w:p w:rsidR="00FC218E" w:rsidRDefault="00FC218E">
      <w:pPr>
        <w:pStyle w:val="Predeterminado"/>
        <w:numPr>
          <w:ilvl w:val="0"/>
          <w:numId w:val="1"/>
        </w:numPr>
        <w:spacing w:after="0" w:line="360" w:lineRule="auto"/>
        <w:jc w:val="both"/>
      </w:pPr>
      <w:r>
        <w:t>Panel de apertura con presencia de autoridades de la UNaM, FAUATS y FAAPS</w:t>
      </w:r>
    </w:p>
    <w:p w:rsidR="00FC218E" w:rsidRDefault="00FC218E">
      <w:pPr>
        <w:pStyle w:val="Predeterminado"/>
        <w:numPr>
          <w:ilvl w:val="0"/>
          <w:numId w:val="1"/>
        </w:numPr>
        <w:spacing w:after="0" w:line="360" w:lineRule="auto"/>
        <w:jc w:val="both"/>
      </w:pPr>
      <w:r>
        <w:t xml:space="preserve">Conferencia inaugural- Expositores </w:t>
      </w:r>
    </w:p>
    <w:p w:rsidR="00FC218E" w:rsidRDefault="00FC218E">
      <w:pPr>
        <w:pStyle w:val="Predeterminado"/>
        <w:numPr>
          <w:ilvl w:val="0"/>
          <w:numId w:val="1"/>
        </w:numPr>
        <w:spacing w:after="0" w:line="360" w:lineRule="auto"/>
        <w:jc w:val="both"/>
      </w:pPr>
      <w:r>
        <w:t xml:space="preserve">Mesas de trabajo simultáneas sobre los ejes temáticos abordados  y posterior debate entre los participantes </w:t>
      </w:r>
    </w:p>
    <w:p w:rsidR="00FC218E" w:rsidRDefault="00FC218E">
      <w:pPr>
        <w:pStyle w:val="Predeterminado"/>
        <w:numPr>
          <w:ilvl w:val="0"/>
          <w:numId w:val="1"/>
        </w:numPr>
        <w:spacing w:after="0" w:line="360" w:lineRule="auto"/>
        <w:jc w:val="both"/>
      </w:pPr>
      <w:r>
        <w:t xml:space="preserve">Foro: presentación conclusiones de Encuentros Regionales </w:t>
      </w:r>
    </w:p>
    <w:p w:rsidR="00FC218E" w:rsidRDefault="00FC218E">
      <w:pPr>
        <w:pStyle w:val="Predeterminado"/>
        <w:numPr>
          <w:ilvl w:val="0"/>
          <w:numId w:val="1"/>
        </w:numPr>
        <w:spacing w:after="0" w:line="360" w:lineRule="auto"/>
        <w:jc w:val="both"/>
      </w:pPr>
      <w:r>
        <w:t>Presentación líneas proyectivas ALAEITS (Asociación Latinoamericana de Enseñanza e Investigación en Trabajo Social)</w:t>
      </w:r>
    </w:p>
    <w:p w:rsidR="00FC218E" w:rsidRDefault="00FC218E">
      <w:pPr>
        <w:pStyle w:val="Predeterminado"/>
        <w:numPr>
          <w:ilvl w:val="0"/>
          <w:numId w:val="1"/>
        </w:numPr>
        <w:spacing w:after="0" w:line="360" w:lineRule="auto"/>
        <w:jc w:val="both"/>
      </w:pPr>
      <w:r>
        <w:t xml:space="preserve">Plenario, debate final y conclusiones del encuentro. </w:t>
      </w:r>
    </w:p>
    <w:p w:rsidR="00FC218E" w:rsidRDefault="00FC218E">
      <w:pPr>
        <w:pStyle w:val="Predeterminado"/>
        <w:spacing w:after="0" w:line="360" w:lineRule="auto"/>
        <w:jc w:val="both"/>
      </w:pPr>
    </w:p>
    <w:p w:rsidR="00FC218E" w:rsidRDefault="00FC218E">
      <w:pPr>
        <w:pStyle w:val="Predeterminado"/>
        <w:spacing w:after="0" w:line="360" w:lineRule="auto"/>
        <w:jc w:val="both"/>
      </w:pPr>
      <w:r>
        <w:rPr>
          <w:b/>
        </w:rPr>
        <w:t xml:space="preserve">Ejes Temáticos </w:t>
      </w:r>
    </w:p>
    <w:p w:rsidR="00FC218E" w:rsidRDefault="00FC218E">
      <w:pPr>
        <w:pStyle w:val="Predeterminado"/>
        <w:spacing w:after="0" w:line="360" w:lineRule="auto"/>
        <w:jc w:val="both"/>
      </w:pPr>
      <w:r>
        <w:rPr>
          <w:lang w:val="es-ES"/>
        </w:rPr>
        <w:t xml:space="preserve">Atendiendo al tema del encuentro: </w:t>
      </w:r>
      <w:r>
        <w:rPr>
          <w:b/>
        </w:rPr>
        <w:t>Políticas  y prácticas de enseñanza y aprendizaje en Trabajo Social</w:t>
      </w:r>
      <w:r>
        <w:rPr>
          <w:b/>
          <w:lang w:val="es-ES"/>
        </w:rPr>
        <w:t>,</w:t>
      </w:r>
      <w:r>
        <w:rPr>
          <w:lang w:val="es-ES"/>
        </w:rPr>
        <w:t>se particularizará el análisis en algunos de los siguientes ejes:</w:t>
      </w:r>
    </w:p>
    <w:p w:rsidR="00FC218E" w:rsidRDefault="00FC218E">
      <w:pPr>
        <w:pStyle w:val="Predeterminado"/>
        <w:numPr>
          <w:ilvl w:val="0"/>
          <w:numId w:val="3"/>
        </w:numPr>
        <w:spacing w:after="0" w:line="360" w:lineRule="auto"/>
        <w:jc w:val="both"/>
      </w:pPr>
      <w:r>
        <w:rPr>
          <w:lang w:val="es-ES"/>
        </w:rPr>
        <w:t>Políticas y Procesos de formación docente para la enseñanza superior / universitaria</w:t>
      </w:r>
    </w:p>
    <w:p w:rsidR="00FC218E" w:rsidRDefault="00FC218E">
      <w:pPr>
        <w:pStyle w:val="Predeterminado"/>
        <w:numPr>
          <w:ilvl w:val="0"/>
          <w:numId w:val="3"/>
        </w:numPr>
        <w:spacing w:after="0" w:line="360" w:lineRule="auto"/>
        <w:jc w:val="both"/>
      </w:pPr>
      <w:r>
        <w:t>Formación y prácticas vinculadas a los procesos de ingreso y retención de estudiantes.</w:t>
      </w:r>
    </w:p>
    <w:p w:rsidR="00FC218E" w:rsidRDefault="00FC218E">
      <w:pPr>
        <w:pStyle w:val="Predeterminado"/>
        <w:numPr>
          <w:ilvl w:val="0"/>
          <w:numId w:val="3"/>
        </w:numPr>
        <w:spacing w:after="0" w:line="360" w:lineRule="auto"/>
        <w:jc w:val="both"/>
      </w:pPr>
      <w:r>
        <w:t>Formación y prácticas relacionadas con la promoción del egreso y con la producción de Tesinas y Trabajos Finales de graduación</w:t>
      </w:r>
    </w:p>
    <w:p w:rsidR="00FC218E" w:rsidRDefault="00FC218E">
      <w:pPr>
        <w:pStyle w:val="Predeterminado"/>
        <w:numPr>
          <w:ilvl w:val="0"/>
          <w:numId w:val="3"/>
        </w:numPr>
        <w:spacing w:after="0" w:line="360" w:lineRule="auto"/>
        <w:jc w:val="both"/>
      </w:pPr>
      <w:r>
        <w:t>Estrategias para la formación en prácticas interdisciplinarias</w:t>
      </w:r>
    </w:p>
    <w:p w:rsidR="00FC218E" w:rsidRDefault="00FC218E">
      <w:pPr>
        <w:pStyle w:val="Predeterminado"/>
        <w:numPr>
          <w:ilvl w:val="0"/>
          <w:numId w:val="3"/>
        </w:numPr>
        <w:spacing w:after="0" w:line="360" w:lineRule="auto"/>
        <w:jc w:val="both"/>
      </w:pPr>
      <w:r>
        <w:t>Formación y prácticas en relación a la cuestión metodológica en Trabajo Social</w:t>
      </w:r>
    </w:p>
    <w:p w:rsidR="00FC218E" w:rsidRDefault="00FC218E">
      <w:pPr>
        <w:pStyle w:val="Predeterminado"/>
        <w:numPr>
          <w:ilvl w:val="0"/>
          <w:numId w:val="3"/>
        </w:numPr>
        <w:spacing w:after="0" w:line="360" w:lineRule="auto"/>
        <w:jc w:val="both"/>
      </w:pPr>
      <w:r>
        <w:t>Formación y prácticas en nuevas tecnologías / Educación a Distancia</w:t>
      </w:r>
    </w:p>
    <w:p w:rsidR="00FC218E" w:rsidRDefault="00FC218E">
      <w:pPr>
        <w:pStyle w:val="Predeterminado"/>
        <w:spacing w:after="0" w:line="360" w:lineRule="auto"/>
        <w:ind w:left="360"/>
        <w:jc w:val="both"/>
      </w:pPr>
    </w:p>
    <w:p w:rsidR="00FC218E" w:rsidRDefault="00FC218E">
      <w:pPr>
        <w:pStyle w:val="Predeterminado"/>
        <w:spacing w:after="120" w:line="360" w:lineRule="auto"/>
        <w:jc w:val="both"/>
      </w:pPr>
      <w:r>
        <w:rPr>
          <w:b/>
        </w:rPr>
        <w:t>Destinatarios</w:t>
      </w:r>
    </w:p>
    <w:p w:rsidR="00FC218E" w:rsidRDefault="00FC218E">
      <w:pPr>
        <w:pStyle w:val="Predeterminado"/>
        <w:spacing w:after="120" w:line="360" w:lineRule="auto"/>
        <w:jc w:val="both"/>
      </w:pPr>
      <w:r>
        <w:t xml:space="preserve">Docentes, investigadores y estudiantes  de Trabajo Social de las distintas Unidades Académicas de la Argentina. </w:t>
      </w:r>
    </w:p>
    <w:p w:rsidR="00FC218E" w:rsidRDefault="00FC218E">
      <w:pPr>
        <w:pStyle w:val="Predeterminado"/>
        <w:spacing w:after="120" w:line="360" w:lineRule="auto"/>
        <w:jc w:val="both"/>
      </w:pPr>
      <w:r>
        <w:t>Docentes y estudiantes de la carrera Licenciatura en Trabajo Social de la UNAE Universidad Nacional de Encarnación. Paraguay.</w:t>
      </w:r>
    </w:p>
    <w:p w:rsidR="00FC218E" w:rsidRDefault="00FC218E">
      <w:pPr>
        <w:pStyle w:val="Predeterminado"/>
        <w:spacing w:after="120" w:line="360" w:lineRule="auto"/>
        <w:jc w:val="both"/>
      </w:pPr>
      <w:r>
        <w:t>Profesionales del TS interesados en la temática.</w:t>
      </w:r>
    </w:p>
    <w:p w:rsidR="00FC218E" w:rsidRDefault="00FC218E">
      <w:pPr>
        <w:pStyle w:val="Predeterminado"/>
        <w:spacing w:after="120" w:line="360" w:lineRule="auto"/>
        <w:jc w:val="both"/>
      </w:pPr>
      <w:r>
        <w:rPr>
          <w:b/>
        </w:rPr>
        <w:t xml:space="preserve">Inscripción: </w:t>
      </w:r>
    </w:p>
    <w:p w:rsidR="00FC218E" w:rsidRDefault="00FC218E">
      <w:pPr>
        <w:pStyle w:val="Predeterminado"/>
        <w:spacing w:after="120" w:line="360" w:lineRule="auto"/>
        <w:jc w:val="both"/>
      </w:pPr>
      <w:r>
        <w:t>Se realizará en la sede del encuentro. Los costos son los siguientes:</w:t>
      </w:r>
    </w:p>
    <w:p w:rsidR="00FC218E" w:rsidRDefault="00FC218E">
      <w:pPr>
        <w:pStyle w:val="Predeterminado"/>
        <w:spacing w:after="120" w:line="360" w:lineRule="auto"/>
        <w:jc w:val="both"/>
      </w:pPr>
      <w:r>
        <w:t xml:space="preserve">Docentes y profesionales: $ 50 </w:t>
      </w:r>
    </w:p>
    <w:p w:rsidR="00FC218E" w:rsidRDefault="00FC218E">
      <w:pPr>
        <w:pStyle w:val="Predeterminado"/>
        <w:spacing w:after="120" w:line="360" w:lineRule="auto"/>
        <w:jc w:val="both"/>
      </w:pPr>
      <w:r>
        <w:t>Estudiantes: sin arancel</w:t>
      </w: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r>
        <w:rPr>
          <w:b/>
        </w:rPr>
        <w:t xml:space="preserve">Programa  </w:t>
      </w:r>
      <w:r>
        <w:t xml:space="preserve">Miércoles 28 de Agosto </w:t>
      </w:r>
    </w:p>
    <w:tbl>
      <w:tblPr>
        <w:tblW w:w="0" w:type="auto"/>
        <w:tblInd w:w="-108" w:type="dxa"/>
        <w:tblCellMar>
          <w:left w:w="10" w:type="dxa"/>
          <w:right w:w="10" w:type="dxa"/>
        </w:tblCellMar>
        <w:tblLook w:val="0000"/>
      </w:tblPr>
      <w:tblGrid>
        <w:gridCol w:w="1593"/>
        <w:gridCol w:w="7938"/>
      </w:tblGrid>
      <w:tr w:rsidR="00FC218E">
        <w:tblPrEx>
          <w:tblCellMar>
            <w:top w:w="0" w:type="dxa"/>
            <w:bottom w:w="0" w:type="dxa"/>
          </w:tblCellMar>
        </w:tblPrEx>
        <w:trPr>
          <w:cantSplit/>
        </w:trPr>
        <w:tc>
          <w:tcPr>
            <w:tcW w:w="1592" w:type="dxa"/>
            <w:tcMar>
              <w:top w:w="0" w:type="dxa"/>
              <w:left w:w="108" w:type="dxa"/>
              <w:bottom w:w="0" w:type="dxa"/>
              <w:right w:w="108" w:type="dxa"/>
            </w:tcMar>
          </w:tcPr>
          <w:p w:rsidR="00FC218E" w:rsidRDefault="00FC218E">
            <w:pPr>
              <w:pStyle w:val="Predeterminado"/>
              <w:spacing w:line="360" w:lineRule="auto"/>
              <w:ind w:left="113" w:right="113"/>
              <w:jc w:val="center"/>
            </w:pPr>
            <w:r>
              <w:t>15hs</w:t>
            </w:r>
          </w:p>
        </w:tc>
        <w:tc>
          <w:tcPr>
            <w:tcW w:w="7938" w:type="dxa"/>
            <w:tcMar>
              <w:top w:w="0" w:type="dxa"/>
              <w:left w:w="108" w:type="dxa"/>
              <w:bottom w:w="0" w:type="dxa"/>
              <w:right w:w="108" w:type="dxa"/>
            </w:tcMar>
          </w:tcPr>
          <w:p w:rsidR="00FC218E" w:rsidRDefault="00FC218E">
            <w:pPr>
              <w:pStyle w:val="Predeterminado"/>
              <w:spacing w:line="360" w:lineRule="auto"/>
              <w:ind w:left="113" w:right="113"/>
              <w:jc w:val="both"/>
            </w:pPr>
            <w:r>
              <w:rPr>
                <w:b/>
              </w:rPr>
              <w:t>Inscripción y Acreditación del Encuentro</w:t>
            </w:r>
          </w:p>
        </w:tc>
      </w:tr>
      <w:tr w:rsidR="00FC218E">
        <w:tblPrEx>
          <w:tblCellMar>
            <w:top w:w="0" w:type="dxa"/>
            <w:bottom w:w="0" w:type="dxa"/>
          </w:tblCellMar>
        </w:tblPrEx>
        <w:trPr>
          <w:cantSplit/>
        </w:trPr>
        <w:tc>
          <w:tcPr>
            <w:tcW w:w="1592" w:type="dxa"/>
            <w:tcMar>
              <w:top w:w="0" w:type="dxa"/>
              <w:left w:w="108" w:type="dxa"/>
              <w:bottom w:w="0" w:type="dxa"/>
              <w:right w:w="108" w:type="dxa"/>
            </w:tcMar>
          </w:tcPr>
          <w:p w:rsidR="00FC218E" w:rsidRDefault="00FC218E">
            <w:pPr>
              <w:pStyle w:val="Predeterminado"/>
              <w:spacing w:line="360" w:lineRule="auto"/>
              <w:ind w:left="113" w:right="113"/>
              <w:jc w:val="center"/>
            </w:pPr>
            <w:r>
              <w:t>16 y 30 hs</w:t>
            </w:r>
          </w:p>
        </w:tc>
        <w:tc>
          <w:tcPr>
            <w:tcW w:w="7938" w:type="dxa"/>
            <w:tcMar>
              <w:top w:w="0" w:type="dxa"/>
              <w:left w:w="108" w:type="dxa"/>
              <w:bottom w:w="0" w:type="dxa"/>
              <w:right w:w="108" w:type="dxa"/>
            </w:tcMar>
          </w:tcPr>
          <w:p w:rsidR="00FC218E" w:rsidRDefault="00FC218E">
            <w:pPr>
              <w:pStyle w:val="Predeterminado"/>
              <w:spacing w:line="360" w:lineRule="auto"/>
              <w:ind w:left="113" w:right="113"/>
              <w:jc w:val="both"/>
            </w:pPr>
            <w:r>
              <w:rPr>
                <w:b/>
              </w:rPr>
              <w:t>Apertura oficial del Encuentro</w:t>
            </w:r>
          </w:p>
        </w:tc>
      </w:tr>
      <w:tr w:rsidR="00FC218E">
        <w:tblPrEx>
          <w:tblCellMar>
            <w:top w:w="0" w:type="dxa"/>
            <w:bottom w:w="0" w:type="dxa"/>
          </w:tblCellMar>
        </w:tblPrEx>
        <w:trPr>
          <w:cantSplit/>
          <w:trHeight w:val="4975"/>
        </w:trPr>
        <w:tc>
          <w:tcPr>
            <w:tcW w:w="1592" w:type="dxa"/>
            <w:tcMar>
              <w:top w:w="0" w:type="dxa"/>
              <w:left w:w="108" w:type="dxa"/>
              <w:bottom w:w="0" w:type="dxa"/>
              <w:right w:w="108" w:type="dxa"/>
            </w:tcMar>
          </w:tcPr>
          <w:p w:rsidR="00FC218E" w:rsidRDefault="00FC218E">
            <w:pPr>
              <w:pStyle w:val="Predeterminado"/>
              <w:spacing w:line="360" w:lineRule="auto"/>
              <w:ind w:left="113" w:right="113"/>
              <w:jc w:val="center"/>
            </w:pPr>
            <w:r>
              <w:t>Autoridades:</w:t>
            </w:r>
          </w:p>
        </w:tc>
        <w:tc>
          <w:tcPr>
            <w:tcW w:w="7938" w:type="dxa"/>
            <w:tcMar>
              <w:top w:w="0" w:type="dxa"/>
              <w:left w:w="108" w:type="dxa"/>
              <w:bottom w:w="0" w:type="dxa"/>
              <w:right w:w="108" w:type="dxa"/>
            </w:tcMar>
          </w:tcPr>
          <w:p w:rsidR="00FC218E" w:rsidRDefault="00FC218E">
            <w:pPr>
              <w:pStyle w:val="Predeterminado"/>
              <w:spacing w:line="360" w:lineRule="auto"/>
              <w:ind w:left="113" w:right="113"/>
              <w:jc w:val="both"/>
            </w:pPr>
            <w:r>
              <w:t xml:space="preserve">Mgter. Javier Gortari. Rector de la Universidad Nacional de Misiones </w:t>
            </w:r>
          </w:p>
          <w:p w:rsidR="00FC218E" w:rsidRDefault="00FC218E">
            <w:pPr>
              <w:pStyle w:val="Predeterminado"/>
              <w:ind w:left="113" w:right="113"/>
              <w:jc w:val="both"/>
            </w:pPr>
            <w:r>
              <w:t>Psic. Luis Nelli. Decano de la Facultad de Humanidades y Cs Sociales. UNaM</w:t>
            </w:r>
          </w:p>
          <w:p w:rsidR="00FC218E" w:rsidRDefault="00FC218E">
            <w:pPr>
              <w:pStyle w:val="Predeterminado"/>
              <w:ind w:left="113" w:right="113"/>
              <w:jc w:val="both"/>
            </w:pPr>
          </w:p>
          <w:p w:rsidR="00FC218E" w:rsidRDefault="00FC218E">
            <w:pPr>
              <w:pStyle w:val="Predeterminado"/>
              <w:spacing w:line="360" w:lineRule="auto"/>
              <w:ind w:left="113" w:right="113"/>
              <w:jc w:val="both"/>
            </w:pPr>
            <w:r>
              <w:t>Mgter Gisela Spasiuk. Vicedecana de la Facultad de Humanidades y Cs Sociales. UNaM</w:t>
            </w:r>
          </w:p>
          <w:p w:rsidR="00FC218E" w:rsidRDefault="00FC218E">
            <w:pPr>
              <w:pStyle w:val="Predeterminado"/>
              <w:spacing w:line="360" w:lineRule="auto"/>
              <w:ind w:left="113" w:right="113"/>
              <w:jc w:val="both"/>
            </w:pPr>
            <w:r>
              <w:t xml:space="preserve">Mgter Pilar Fuentes Presidenta de la FAUATS (Federación Argentina de Unidades Académicas de Trabajo Social) </w:t>
            </w:r>
          </w:p>
          <w:p w:rsidR="00FC218E" w:rsidRDefault="00FC218E">
            <w:pPr>
              <w:pStyle w:val="Predeterminado"/>
              <w:spacing w:line="360" w:lineRule="auto"/>
              <w:ind w:left="113" w:right="113"/>
              <w:jc w:val="both"/>
            </w:pPr>
            <w:r>
              <w:t>Lic. María Elisa Dellacroce Directora de la Carrera de Trabajo Social-UNaM</w:t>
            </w:r>
          </w:p>
          <w:p w:rsidR="00FC218E" w:rsidRDefault="00FC218E">
            <w:pPr>
              <w:pStyle w:val="Predeterminado"/>
              <w:spacing w:line="360" w:lineRule="auto"/>
              <w:ind w:left="113" w:right="113"/>
              <w:jc w:val="both"/>
            </w:pPr>
            <w:r>
              <w:t xml:space="preserve">Dra Silvana Martínez. Presidenta de la FAAPSS (Federación Argentina de Asociaciones Profesionales de Servicio Social) </w:t>
            </w:r>
          </w:p>
          <w:p w:rsidR="00FC218E" w:rsidRDefault="00FC218E">
            <w:pPr>
              <w:pStyle w:val="Predeterminado"/>
              <w:spacing w:line="360" w:lineRule="auto"/>
              <w:ind w:left="113" w:right="113"/>
              <w:jc w:val="both"/>
            </w:pPr>
            <w:r>
              <w:t>Mgter Nelly Balmaceda (docente de la Carrera Lic. en Trabajo Social e integrante de la FAUATS)</w:t>
            </w:r>
          </w:p>
        </w:tc>
      </w:tr>
      <w:tr w:rsidR="00FC218E">
        <w:tblPrEx>
          <w:tblCellMar>
            <w:top w:w="0" w:type="dxa"/>
            <w:bottom w:w="0" w:type="dxa"/>
          </w:tblCellMar>
        </w:tblPrEx>
        <w:trPr>
          <w:cantSplit/>
        </w:trPr>
        <w:tc>
          <w:tcPr>
            <w:tcW w:w="1592" w:type="dxa"/>
            <w:tcMar>
              <w:top w:w="0" w:type="dxa"/>
              <w:left w:w="108" w:type="dxa"/>
              <w:bottom w:w="0" w:type="dxa"/>
              <w:right w:w="108" w:type="dxa"/>
            </w:tcMar>
          </w:tcPr>
          <w:p w:rsidR="00FC218E" w:rsidRDefault="00FC218E">
            <w:pPr>
              <w:pStyle w:val="Predeterminado"/>
              <w:spacing w:line="360" w:lineRule="auto"/>
              <w:ind w:left="113" w:right="113"/>
              <w:jc w:val="center"/>
            </w:pPr>
            <w:r>
              <w:t>17.45</w:t>
            </w:r>
          </w:p>
        </w:tc>
        <w:tc>
          <w:tcPr>
            <w:tcW w:w="7938" w:type="dxa"/>
            <w:tcMar>
              <w:top w:w="0" w:type="dxa"/>
              <w:left w:w="108" w:type="dxa"/>
              <w:bottom w:w="0" w:type="dxa"/>
              <w:right w:w="108" w:type="dxa"/>
            </w:tcMar>
          </w:tcPr>
          <w:p w:rsidR="00FC218E" w:rsidRDefault="00FC218E">
            <w:pPr>
              <w:pStyle w:val="Predeterminado"/>
              <w:spacing w:line="360" w:lineRule="auto"/>
              <w:ind w:left="113" w:right="113"/>
              <w:jc w:val="both"/>
            </w:pPr>
            <w:r>
              <w:t>Firma acta acuerdo entre Facultad de Humanidades y Cs Sociales. UNaM y Facultad Humanidades. UNNE</w:t>
            </w:r>
          </w:p>
        </w:tc>
      </w:tr>
      <w:tr w:rsidR="00FC218E">
        <w:tblPrEx>
          <w:tblCellMar>
            <w:top w:w="0" w:type="dxa"/>
            <w:bottom w:w="0" w:type="dxa"/>
          </w:tblCellMar>
        </w:tblPrEx>
        <w:trPr>
          <w:cantSplit/>
        </w:trPr>
        <w:tc>
          <w:tcPr>
            <w:tcW w:w="1592" w:type="dxa"/>
            <w:tcMar>
              <w:top w:w="0" w:type="dxa"/>
              <w:left w:w="108" w:type="dxa"/>
              <w:bottom w:w="0" w:type="dxa"/>
              <w:right w:w="108" w:type="dxa"/>
            </w:tcMar>
          </w:tcPr>
          <w:p w:rsidR="00FC218E" w:rsidRDefault="00FC218E">
            <w:pPr>
              <w:pStyle w:val="Predeterminado"/>
              <w:spacing w:line="360" w:lineRule="auto"/>
              <w:ind w:left="113" w:right="113"/>
              <w:jc w:val="center"/>
            </w:pPr>
            <w:r>
              <w:t>18 hs</w:t>
            </w:r>
          </w:p>
        </w:tc>
        <w:tc>
          <w:tcPr>
            <w:tcW w:w="7938" w:type="dxa"/>
            <w:tcMar>
              <w:top w:w="0" w:type="dxa"/>
              <w:left w:w="108" w:type="dxa"/>
              <w:bottom w:w="0" w:type="dxa"/>
              <w:right w:w="108" w:type="dxa"/>
            </w:tcMar>
          </w:tcPr>
          <w:p w:rsidR="00FC218E" w:rsidRDefault="00FC218E">
            <w:pPr>
              <w:pStyle w:val="Predeterminado"/>
              <w:spacing w:line="360" w:lineRule="auto"/>
              <w:ind w:left="113" w:right="113"/>
              <w:jc w:val="both"/>
            </w:pPr>
            <w:r>
              <w:rPr>
                <w:b/>
              </w:rPr>
              <w:t xml:space="preserve">Conferencia central a cargo de: </w:t>
            </w:r>
          </w:p>
          <w:p w:rsidR="00FC218E" w:rsidRDefault="00FC218E">
            <w:pPr>
              <w:pStyle w:val="Predeterminado"/>
              <w:spacing w:line="360" w:lineRule="auto"/>
              <w:ind w:left="113" w:right="113"/>
              <w:jc w:val="both"/>
            </w:pPr>
            <w:r>
              <w:t>Mag. Susana Cazzaniga. Profesora e investigadora de la UNER. Directora de la Maestría en Trabajo Social de esa unidad académica</w:t>
            </w:r>
          </w:p>
          <w:p w:rsidR="00FC218E" w:rsidRDefault="00FC218E">
            <w:pPr>
              <w:pStyle w:val="Predeterminado"/>
              <w:spacing w:line="360" w:lineRule="auto"/>
              <w:ind w:left="113" w:right="113"/>
              <w:jc w:val="both"/>
            </w:pPr>
            <w:r>
              <w:t>Mag. Verónica Cruz. Decana de la Facultad de Trabajo Social de la Plata. UNLP</w:t>
            </w:r>
          </w:p>
          <w:p w:rsidR="00FC218E" w:rsidRDefault="00FC218E">
            <w:pPr>
              <w:pStyle w:val="Predeterminado"/>
              <w:spacing w:line="360" w:lineRule="auto"/>
              <w:ind w:left="113" w:right="113"/>
              <w:jc w:val="both"/>
            </w:pPr>
            <w:r>
              <w:t>Mag. Estela García. Profesora e investigadora de la Universidad Nacional de Asunción.</w:t>
            </w:r>
          </w:p>
          <w:p w:rsidR="00FC218E" w:rsidRDefault="00FC218E">
            <w:pPr>
              <w:pStyle w:val="Predeterminado"/>
              <w:spacing w:line="360" w:lineRule="auto"/>
              <w:ind w:left="113" w:right="113"/>
              <w:jc w:val="both"/>
            </w:pPr>
            <w:r>
              <w:t xml:space="preserve">Dr Pablo Vain. Profesor e investigador de la UNaM. Director del Doctorado en Ciencias Humanas y Sociales  de esa unidad académica. </w:t>
            </w:r>
          </w:p>
          <w:p w:rsidR="00FC218E" w:rsidRDefault="00FC218E">
            <w:pPr>
              <w:pStyle w:val="Predeterminado"/>
              <w:spacing w:line="360" w:lineRule="auto"/>
              <w:ind w:left="113" w:right="113"/>
              <w:jc w:val="both"/>
            </w:pPr>
            <w:r>
              <w:rPr>
                <w:u w:val="single"/>
              </w:rPr>
              <w:t>Moderadoras</w:t>
            </w:r>
            <w:r>
              <w:t>: Mgter Zulma Cabrera- Lic. María Elisa Dellacroce</w:t>
            </w:r>
          </w:p>
        </w:tc>
      </w:tr>
      <w:tr w:rsidR="00FC218E">
        <w:tblPrEx>
          <w:tblCellMar>
            <w:top w:w="0" w:type="dxa"/>
            <w:bottom w:w="0" w:type="dxa"/>
          </w:tblCellMar>
        </w:tblPrEx>
        <w:trPr>
          <w:cantSplit/>
        </w:trPr>
        <w:tc>
          <w:tcPr>
            <w:tcW w:w="1592" w:type="dxa"/>
            <w:tcMar>
              <w:top w:w="0" w:type="dxa"/>
              <w:left w:w="108" w:type="dxa"/>
              <w:bottom w:w="0" w:type="dxa"/>
              <w:right w:w="108" w:type="dxa"/>
            </w:tcMar>
          </w:tcPr>
          <w:p w:rsidR="00FC218E" w:rsidRDefault="00FC218E">
            <w:pPr>
              <w:pStyle w:val="Predeterminado"/>
              <w:spacing w:line="360" w:lineRule="auto"/>
              <w:ind w:left="113" w:right="113"/>
              <w:jc w:val="center"/>
            </w:pPr>
            <w:r>
              <w:t>20.30 hs</w:t>
            </w:r>
          </w:p>
        </w:tc>
        <w:tc>
          <w:tcPr>
            <w:tcW w:w="7938" w:type="dxa"/>
            <w:tcMar>
              <w:top w:w="0" w:type="dxa"/>
              <w:left w:w="108" w:type="dxa"/>
              <w:bottom w:w="0" w:type="dxa"/>
              <w:right w:w="108" w:type="dxa"/>
            </w:tcMar>
          </w:tcPr>
          <w:p w:rsidR="00FC218E" w:rsidRDefault="00FC218E">
            <w:pPr>
              <w:pStyle w:val="Predeterminado"/>
              <w:spacing w:line="360" w:lineRule="auto"/>
              <w:ind w:left="113" w:right="113"/>
              <w:jc w:val="both"/>
            </w:pPr>
            <w:r>
              <w:rPr>
                <w:b/>
              </w:rPr>
              <w:t>Cena y espectáculo de bienvenida</w:t>
            </w:r>
          </w:p>
        </w:tc>
      </w:tr>
    </w:tbl>
    <w:p w:rsidR="00FC218E" w:rsidRDefault="00FC218E">
      <w:pPr>
        <w:pStyle w:val="Predeterminado"/>
        <w:spacing w:after="0" w:line="360" w:lineRule="auto"/>
        <w:jc w:val="both"/>
      </w:pPr>
    </w:p>
    <w:p w:rsidR="00FC218E" w:rsidRDefault="00FC218E">
      <w:pPr>
        <w:pStyle w:val="Predeterminado"/>
        <w:spacing w:after="0" w:line="360" w:lineRule="auto"/>
        <w:jc w:val="both"/>
      </w:pPr>
    </w:p>
    <w:p w:rsidR="00FC218E" w:rsidRDefault="00FC218E">
      <w:pPr>
        <w:pStyle w:val="Predeterminado"/>
        <w:spacing w:after="0" w:line="360" w:lineRule="auto"/>
        <w:jc w:val="both"/>
      </w:pPr>
      <w:r>
        <w:rPr>
          <w:b/>
        </w:rPr>
        <w:t xml:space="preserve">Jueves 29 de agosto </w:t>
      </w:r>
    </w:p>
    <w:tbl>
      <w:tblPr>
        <w:tblW w:w="0" w:type="auto"/>
        <w:tblInd w:w="-108" w:type="dxa"/>
        <w:tblCellMar>
          <w:left w:w="10" w:type="dxa"/>
          <w:right w:w="10" w:type="dxa"/>
        </w:tblCellMar>
        <w:tblLook w:val="0000"/>
      </w:tblPr>
      <w:tblGrid>
        <w:gridCol w:w="2667"/>
        <w:gridCol w:w="6687"/>
      </w:tblGrid>
      <w:tr w:rsidR="00FC218E">
        <w:tblPrEx>
          <w:tblCellMar>
            <w:top w:w="0" w:type="dxa"/>
            <w:bottom w:w="0" w:type="dxa"/>
          </w:tblCellMar>
        </w:tblPrEx>
        <w:trPr>
          <w:cantSplit/>
          <w:trHeight w:val="460"/>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9 hs</w:t>
            </w:r>
          </w:p>
        </w:tc>
        <w:tc>
          <w:tcPr>
            <w:tcW w:w="6687" w:type="dxa"/>
            <w:tcMar>
              <w:top w:w="0" w:type="dxa"/>
              <w:left w:w="108" w:type="dxa"/>
              <w:bottom w:w="0" w:type="dxa"/>
              <w:right w:w="108" w:type="dxa"/>
            </w:tcMar>
            <w:vAlign w:val="center"/>
          </w:tcPr>
          <w:p w:rsidR="00FC218E" w:rsidRDefault="00FC218E">
            <w:pPr>
              <w:pStyle w:val="Predeterminado"/>
              <w:ind w:left="113" w:right="113"/>
            </w:pPr>
            <w:r>
              <w:t>Mesas de trabajo simultáneas por ejes temáticos</w:t>
            </w:r>
          </w:p>
        </w:tc>
      </w:tr>
      <w:tr w:rsidR="00FC218E">
        <w:tblPrEx>
          <w:tblCellMar>
            <w:top w:w="0" w:type="dxa"/>
            <w:bottom w:w="0" w:type="dxa"/>
          </w:tblCellMar>
        </w:tblPrEx>
        <w:trPr>
          <w:cantSplit/>
          <w:trHeight w:val="460"/>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11 hs</w:t>
            </w:r>
          </w:p>
        </w:tc>
        <w:tc>
          <w:tcPr>
            <w:tcW w:w="6687" w:type="dxa"/>
            <w:tcMar>
              <w:top w:w="0" w:type="dxa"/>
              <w:left w:w="108" w:type="dxa"/>
              <w:bottom w:w="0" w:type="dxa"/>
              <w:right w:w="108" w:type="dxa"/>
            </w:tcMar>
            <w:vAlign w:val="center"/>
          </w:tcPr>
          <w:p w:rsidR="00FC218E" w:rsidRDefault="00FC218E">
            <w:pPr>
              <w:pStyle w:val="Predeterminado"/>
              <w:ind w:left="113" w:right="113"/>
            </w:pPr>
            <w:r>
              <w:t>Intervalo</w:t>
            </w:r>
          </w:p>
        </w:tc>
      </w:tr>
      <w:tr w:rsidR="00FC218E">
        <w:tblPrEx>
          <w:tblCellMar>
            <w:top w:w="0" w:type="dxa"/>
            <w:bottom w:w="0" w:type="dxa"/>
          </w:tblCellMar>
        </w:tblPrEx>
        <w:trPr>
          <w:cantSplit/>
          <w:trHeight w:val="460"/>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11.30 hs</w:t>
            </w:r>
          </w:p>
        </w:tc>
        <w:tc>
          <w:tcPr>
            <w:tcW w:w="6687" w:type="dxa"/>
            <w:tcMar>
              <w:top w:w="0" w:type="dxa"/>
              <w:left w:w="108" w:type="dxa"/>
              <w:bottom w:w="0" w:type="dxa"/>
              <w:right w:w="108" w:type="dxa"/>
            </w:tcMar>
            <w:vAlign w:val="center"/>
          </w:tcPr>
          <w:p w:rsidR="00FC218E" w:rsidRDefault="00FC218E">
            <w:pPr>
              <w:pStyle w:val="Predeterminado"/>
              <w:ind w:left="113" w:right="113"/>
            </w:pPr>
            <w:r>
              <w:t>Síntesis de trabajo de las mesas</w:t>
            </w:r>
          </w:p>
        </w:tc>
      </w:tr>
      <w:tr w:rsidR="00FC218E">
        <w:tblPrEx>
          <w:tblCellMar>
            <w:top w:w="0" w:type="dxa"/>
            <w:bottom w:w="0" w:type="dxa"/>
          </w:tblCellMar>
        </w:tblPrEx>
        <w:trPr>
          <w:cantSplit/>
          <w:trHeight w:val="460"/>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12 Hs</w:t>
            </w:r>
          </w:p>
        </w:tc>
        <w:tc>
          <w:tcPr>
            <w:tcW w:w="6687" w:type="dxa"/>
            <w:tcMar>
              <w:top w:w="0" w:type="dxa"/>
              <w:left w:w="108" w:type="dxa"/>
              <w:bottom w:w="0" w:type="dxa"/>
              <w:right w:w="108" w:type="dxa"/>
            </w:tcMar>
            <w:vAlign w:val="center"/>
          </w:tcPr>
          <w:p w:rsidR="00FC218E" w:rsidRDefault="00FC218E">
            <w:pPr>
              <w:pStyle w:val="Predeterminado"/>
              <w:ind w:left="113" w:right="113"/>
            </w:pPr>
            <w:r>
              <w:t>Lectura de síntesis por mesas. (Aula Magna)</w:t>
            </w:r>
          </w:p>
        </w:tc>
      </w:tr>
      <w:tr w:rsidR="00FC218E">
        <w:tblPrEx>
          <w:tblCellMar>
            <w:top w:w="0" w:type="dxa"/>
            <w:bottom w:w="0" w:type="dxa"/>
          </w:tblCellMar>
        </w:tblPrEx>
        <w:trPr>
          <w:cantSplit/>
          <w:trHeight w:val="460"/>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12.45</w:t>
            </w:r>
          </w:p>
        </w:tc>
        <w:tc>
          <w:tcPr>
            <w:tcW w:w="6687" w:type="dxa"/>
            <w:tcMar>
              <w:top w:w="0" w:type="dxa"/>
              <w:left w:w="108" w:type="dxa"/>
              <w:bottom w:w="0" w:type="dxa"/>
              <w:right w:w="108" w:type="dxa"/>
            </w:tcMar>
            <w:vAlign w:val="center"/>
          </w:tcPr>
          <w:p w:rsidR="00FC218E" w:rsidRDefault="00FC218E">
            <w:pPr>
              <w:pStyle w:val="Predeterminado"/>
              <w:ind w:left="113" w:right="113"/>
            </w:pPr>
            <w:r>
              <w:t>Exposición Posters (Aula Magna)</w:t>
            </w:r>
          </w:p>
        </w:tc>
      </w:tr>
      <w:tr w:rsidR="00FC218E">
        <w:tblPrEx>
          <w:tblCellMar>
            <w:top w:w="0" w:type="dxa"/>
            <w:bottom w:w="0" w:type="dxa"/>
          </w:tblCellMar>
        </w:tblPrEx>
        <w:trPr>
          <w:cantSplit/>
          <w:trHeight w:val="424"/>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13 hs</w:t>
            </w:r>
          </w:p>
        </w:tc>
        <w:tc>
          <w:tcPr>
            <w:tcW w:w="6687" w:type="dxa"/>
            <w:tcMar>
              <w:top w:w="0" w:type="dxa"/>
              <w:left w:w="108" w:type="dxa"/>
              <w:bottom w:w="0" w:type="dxa"/>
              <w:right w:w="108" w:type="dxa"/>
            </w:tcMar>
            <w:vAlign w:val="center"/>
          </w:tcPr>
          <w:p w:rsidR="00FC218E" w:rsidRDefault="00FC218E">
            <w:pPr>
              <w:pStyle w:val="Predeterminado"/>
              <w:ind w:left="113" w:right="113"/>
            </w:pPr>
            <w:r>
              <w:t>Almuerzo</w:t>
            </w:r>
          </w:p>
        </w:tc>
      </w:tr>
      <w:tr w:rsidR="00FC218E">
        <w:tblPrEx>
          <w:tblCellMar>
            <w:top w:w="0" w:type="dxa"/>
            <w:bottom w:w="0" w:type="dxa"/>
          </w:tblCellMar>
        </w:tblPrEx>
        <w:trPr>
          <w:cantSplit/>
          <w:trHeight w:val="512"/>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15hs</w:t>
            </w:r>
          </w:p>
        </w:tc>
        <w:tc>
          <w:tcPr>
            <w:tcW w:w="6687" w:type="dxa"/>
            <w:tcMar>
              <w:top w:w="0" w:type="dxa"/>
              <w:left w:w="108" w:type="dxa"/>
              <w:bottom w:w="0" w:type="dxa"/>
              <w:right w:w="108" w:type="dxa"/>
            </w:tcMar>
            <w:vAlign w:val="center"/>
          </w:tcPr>
          <w:p w:rsidR="00FC218E" w:rsidRDefault="00FC218E">
            <w:pPr>
              <w:pStyle w:val="Predeterminado"/>
              <w:ind w:left="113" w:right="113"/>
            </w:pPr>
            <w:r>
              <w:t xml:space="preserve">Foro de presentación conclusiones encuentros regionales </w:t>
            </w:r>
          </w:p>
        </w:tc>
      </w:tr>
      <w:tr w:rsidR="00FC218E">
        <w:tblPrEx>
          <w:tblCellMar>
            <w:top w:w="0" w:type="dxa"/>
            <w:bottom w:w="0" w:type="dxa"/>
          </w:tblCellMar>
        </w:tblPrEx>
        <w:trPr>
          <w:cantSplit/>
          <w:trHeight w:val="453"/>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16.30</w:t>
            </w:r>
          </w:p>
        </w:tc>
        <w:tc>
          <w:tcPr>
            <w:tcW w:w="6687" w:type="dxa"/>
            <w:tcMar>
              <w:top w:w="0" w:type="dxa"/>
              <w:left w:w="108" w:type="dxa"/>
              <w:bottom w:w="0" w:type="dxa"/>
              <w:right w:w="108" w:type="dxa"/>
            </w:tcMar>
            <w:vAlign w:val="center"/>
          </w:tcPr>
          <w:p w:rsidR="00FC218E" w:rsidRDefault="00FC218E">
            <w:pPr>
              <w:pStyle w:val="Predeterminado"/>
              <w:ind w:left="113" w:right="113"/>
            </w:pPr>
            <w:r>
              <w:t>Intervalo</w:t>
            </w:r>
          </w:p>
        </w:tc>
      </w:tr>
      <w:tr w:rsidR="00FC218E">
        <w:tblPrEx>
          <w:tblCellMar>
            <w:top w:w="0" w:type="dxa"/>
            <w:bottom w:w="0" w:type="dxa"/>
          </w:tblCellMar>
        </w:tblPrEx>
        <w:trPr>
          <w:cantSplit/>
          <w:trHeight w:val="969"/>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17 hs</w:t>
            </w:r>
          </w:p>
        </w:tc>
        <w:tc>
          <w:tcPr>
            <w:tcW w:w="6687" w:type="dxa"/>
            <w:tcMar>
              <w:top w:w="0" w:type="dxa"/>
              <w:left w:w="108" w:type="dxa"/>
              <w:bottom w:w="0" w:type="dxa"/>
              <w:right w:w="108" w:type="dxa"/>
            </w:tcMar>
            <w:vAlign w:val="center"/>
          </w:tcPr>
          <w:p w:rsidR="00FC218E" w:rsidRDefault="00FC218E">
            <w:pPr>
              <w:pStyle w:val="Predeterminado"/>
              <w:ind w:left="113" w:right="113"/>
            </w:pPr>
            <w:r>
              <w:t>Presentación de líneas proyectivas ALAEITS (Asociación Latinoamericana de Enseñanza e Investigación en Trabajo Social)</w:t>
            </w:r>
          </w:p>
        </w:tc>
      </w:tr>
      <w:tr w:rsidR="00FC218E">
        <w:tblPrEx>
          <w:tblCellMar>
            <w:top w:w="0" w:type="dxa"/>
            <w:bottom w:w="0" w:type="dxa"/>
          </w:tblCellMar>
        </w:tblPrEx>
        <w:trPr>
          <w:cantSplit/>
          <w:trHeight w:val="579"/>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18hs</w:t>
            </w:r>
          </w:p>
        </w:tc>
        <w:tc>
          <w:tcPr>
            <w:tcW w:w="6687" w:type="dxa"/>
            <w:tcMar>
              <w:top w:w="0" w:type="dxa"/>
              <w:left w:w="108" w:type="dxa"/>
              <w:bottom w:w="0" w:type="dxa"/>
              <w:right w:w="108" w:type="dxa"/>
            </w:tcMar>
            <w:vAlign w:val="center"/>
          </w:tcPr>
          <w:p w:rsidR="00FC218E" w:rsidRDefault="00FC218E">
            <w:pPr>
              <w:pStyle w:val="Predeterminado"/>
              <w:ind w:left="113" w:right="113"/>
            </w:pPr>
            <w:r>
              <w:t>Cierre del encuentro</w:t>
            </w:r>
          </w:p>
        </w:tc>
      </w:tr>
    </w:tbl>
    <w:p w:rsidR="00FC218E" w:rsidRDefault="00FC218E">
      <w:pPr>
        <w:pStyle w:val="Predeterminado"/>
      </w:pPr>
    </w:p>
    <w:p w:rsidR="00FC218E" w:rsidRDefault="00FC218E">
      <w:pPr>
        <w:pStyle w:val="Predeterminado"/>
      </w:pPr>
    </w:p>
    <w:p w:rsidR="00FC218E" w:rsidRDefault="00FC218E">
      <w:pPr>
        <w:pStyle w:val="Predeterminado"/>
      </w:pPr>
      <w:r>
        <w:rPr>
          <w:b/>
        </w:rPr>
        <w:t xml:space="preserve">Viernes 30 de agosto </w:t>
      </w:r>
    </w:p>
    <w:tbl>
      <w:tblPr>
        <w:tblW w:w="0" w:type="auto"/>
        <w:tblInd w:w="-108" w:type="dxa"/>
        <w:tblCellMar>
          <w:left w:w="10" w:type="dxa"/>
          <w:right w:w="10" w:type="dxa"/>
        </w:tblCellMar>
        <w:tblLook w:val="0000"/>
      </w:tblPr>
      <w:tblGrid>
        <w:gridCol w:w="2667"/>
        <w:gridCol w:w="6687"/>
      </w:tblGrid>
      <w:tr w:rsidR="00FC218E">
        <w:tblPrEx>
          <w:tblCellMar>
            <w:top w:w="0" w:type="dxa"/>
            <w:bottom w:w="0" w:type="dxa"/>
          </w:tblCellMar>
        </w:tblPrEx>
        <w:trPr>
          <w:cantSplit/>
          <w:trHeight w:val="1055"/>
        </w:trPr>
        <w:tc>
          <w:tcPr>
            <w:tcW w:w="2667" w:type="dxa"/>
            <w:tcMar>
              <w:top w:w="0" w:type="dxa"/>
              <w:left w:w="108" w:type="dxa"/>
              <w:bottom w:w="0" w:type="dxa"/>
              <w:right w:w="108" w:type="dxa"/>
            </w:tcMar>
            <w:vAlign w:val="center"/>
          </w:tcPr>
          <w:p w:rsidR="00FC218E" w:rsidRDefault="00FC218E">
            <w:pPr>
              <w:pStyle w:val="Predeterminado"/>
              <w:ind w:left="113" w:right="113"/>
              <w:jc w:val="center"/>
            </w:pPr>
            <w:r>
              <w:t>9 hs</w:t>
            </w:r>
          </w:p>
        </w:tc>
        <w:tc>
          <w:tcPr>
            <w:tcW w:w="6687" w:type="dxa"/>
            <w:tcMar>
              <w:top w:w="0" w:type="dxa"/>
              <w:left w:w="108" w:type="dxa"/>
              <w:bottom w:w="0" w:type="dxa"/>
              <w:right w:w="108" w:type="dxa"/>
            </w:tcMar>
            <w:vAlign w:val="center"/>
          </w:tcPr>
          <w:p w:rsidR="00FC218E" w:rsidRDefault="00FC218E">
            <w:pPr>
              <w:pStyle w:val="Predeterminado"/>
              <w:ind w:left="113" w:right="113"/>
            </w:pPr>
            <w:r>
              <w:t>Asamblea Anual de la Federación Argentina de Unidades Académicas de Trabajo Social</w:t>
            </w:r>
          </w:p>
        </w:tc>
      </w:tr>
    </w:tbl>
    <w:p w:rsidR="00FC218E" w:rsidRDefault="00FC218E">
      <w:pPr>
        <w:pStyle w:val="Predeterminado"/>
      </w:pPr>
    </w:p>
    <w:p w:rsidR="00FC218E" w:rsidRDefault="00FC218E">
      <w:pPr>
        <w:pStyle w:val="Predeterminado"/>
        <w:jc w:val="both"/>
      </w:pPr>
    </w:p>
    <w:p w:rsidR="00FC218E" w:rsidRDefault="00FC218E">
      <w:pPr>
        <w:pStyle w:val="Predeterminado"/>
        <w:jc w:val="both"/>
      </w:pPr>
    </w:p>
    <w:p w:rsidR="00FC218E" w:rsidRDefault="00FC218E">
      <w:pPr>
        <w:pStyle w:val="Predeterminado"/>
        <w:jc w:val="both"/>
      </w:pPr>
    </w:p>
    <w:p w:rsidR="00FC218E" w:rsidRDefault="00FC218E">
      <w:pPr>
        <w:pStyle w:val="Predeterminado"/>
        <w:jc w:val="both"/>
      </w:pPr>
    </w:p>
    <w:p w:rsidR="00FC218E" w:rsidRDefault="00FC218E">
      <w:pPr>
        <w:pStyle w:val="Predeterminado"/>
        <w:jc w:val="both"/>
      </w:pPr>
    </w:p>
    <w:p w:rsidR="00FC218E" w:rsidRDefault="00FC218E">
      <w:pPr>
        <w:pStyle w:val="Predeterminado"/>
        <w:jc w:val="both"/>
      </w:pPr>
      <w:r>
        <w:br w:type="page"/>
      </w:r>
    </w:p>
    <w:p w:rsidR="00FC218E" w:rsidRDefault="00FC218E">
      <w:pPr>
        <w:pStyle w:val="Predeterminado"/>
        <w:spacing w:after="0"/>
        <w:jc w:val="both"/>
      </w:pPr>
      <w:r>
        <w:rPr>
          <w:b/>
          <w:sz w:val="28"/>
          <w:szCs w:val="28"/>
        </w:rPr>
        <w:t xml:space="preserve">Mesas de presentación de ponencias y debate </w:t>
      </w:r>
    </w:p>
    <w:p w:rsidR="00FC218E" w:rsidRDefault="00FC218E">
      <w:pPr>
        <w:pStyle w:val="Predeterminado"/>
        <w:spacing w:after="0"/>
        <w:jc w:val="both"/>
      </w:pPr>
      <w:r>
        <w:rPr>
          <w:b/>
          <w:sz w:val="24"/>
          <w:szCs w:val="24"/>
          <w:u w:val="single"/>
        </w:rPr>
        <w:t>Lugar:</w:t>
      </w:r>
      <w:r>
        <w:rPr>
          <w:b/>
          <w:sz w:val="24"/>
          <w:szCs w:val="24"/>
        </w:rPr>
        <w:t xml:space="preserve"> Edificio Anexo FH y Cs Soc. UNaM. San Lorenzo 2551 casi Avda Mitre</w:t>
      </w:r>
    </w:p>
    <w:p w:rsidR="00FC218E" w:rsidRDefault="00FC218E">
      <w:pPr>
        <w:pStyle w:val="Predeterminado"/>
        <w:spacing w:after="0"/>
        <w:jc w:val="both"/>
      </w:pPr>
    </w:p>
    <w:p w:rsidR="00FC218E" w:rsidRDefault="00FC218E">
      <w:pPr>
        <w:pStyle w:val="Predeterminado"/>
        <w:jc w:val="both"/>
      </w:pPr>
      <w:r>
        <w:rPr>
          <w:b/>
        </w:rPr>
        <w:t>Eje 1</w:t>
      </w:r>
      <w:r>
        <w:rPr>
          <w:b/>
          <w:lang w:val="es-ES"/>
        </w:rPr>
        <w:t>-Políticas y Procesos de formación docente para la enseñanza superior / universitaria</w:t>
      </w:r>
      <w:r>
        <w:rPr>
          <w:b/>
        </w:rPr>
        <w:t>y Eje 6Formación y prácticas en nuevas tecnologías / Educación a Distancia</w:t>
      </w:r>
    </w:p>
    <w:p w:rsidR="00FC218E" w:rsidRDefault="00FC218E">
      <w:pPr>
        <w:pStyle w:val="Predeterminado"/>
        <w:jc w:val="both"/>
      </w:pPr>
      <w:r>
        <w:rPr>
          <w:b/>
        </w:rPr>
        <w:t>Mesa 1</w:t>
      </w:r>
      <w:r>
        <w:t xml:space="preserve"> Aula 2 2º Piso Coordinadores: Norma Berger y Karina Harasemchuk</w:t>
      </w:r>
    </w:p>
    <w:tbl>
      <w:tblPr>
        <w:tblW w:w="0" w:type="auto"/>
        <w:tblInd w:w="-108" w:type="dxa"/>
        <w:tblCellMar>
          <w:left w:w="10" w:type="dxa"/>
          <w:right w:w="10" w:type="dxa"/>
        </w:tblCellMar>
        <w:tblLook w:val="0000"/>
      </w:tblPr>
      <w:tblGrid>
        <w:gridCol w:w="9464"/>
      </w:tblGrid>
      <w:tr w:rsidR="00FC218E">
        <w:tblPrEx>
          <w:tblCellMar>
            <w:top w:w="0" w:type="dxa"/>
            <w:bottom w:w="0" w:type="dxa"/>
          </w:tblCellMar>
        </w:tblPrEx>
        <w:trPr>
          <w:cantSplit/>
        </w:trPr>
        <w:tc>
          <w:tcPr>
            <w:tcW w:w="9464" w:type="dxa"/>
            <w:tcMar>
              <w:top w:w="0" w:type="dxa"/>
              <w:left w:w="108" w:type="dxa"/>
              <w:bottom w:w="0" w:type="dxa"/>
              <w:right w:w="108" w:type="dxa"/>
            </w:tcMar>
          </w:tcPr>
          <w:p w:rsidR="00FC218E" w:rsidRDefault="00FC218E">
            <w:pPr>
              <w:pStyle w:val="ListParagraph"/>
              <w:widowControl w:val="0"/>
              <w:numPr>
                <w:ilvl w:val="0"/>
                <w:numId w:val="4"/>
              </w:numPr>
              <w:spacing w:after="0" w:line="100" w:lineRule="atLeast"/>
              <w:jc w:val="both"/>
            </w:pPr>
            <w:r>
              <w:t xml:space="preserve">Mercedes Lahr. </w:t>
            </w:r>
            <w:r>
              <w:rPr>
                <w:i/>
              </w:rPr>
              <w:t>Secundario para Adultos y Educación Superior</w:t>
            </w:r>
          </w:p>
          <w:p w:rsidR="00FC218E" w:rsidRDefault="00FC218E">
            <w:pPr>
              <w:pStyle w:val="ListParagraph"/>
              <w:widowControl w:val="0"/>
              <w:numPr>
                <w:ilvl w:val="0"/>
                <w:numId w:val="4"/>
              </w:numPr>
              <w:spacing w:after="0" w:line="100" w:lineRule="atLeast"/>
              <w:jc w:val="both"/>
            </w:pPr>
            <w:r>
              <w:t xml:space="preserve">Alice Abi-Ecab –Brasil </w:t>
            </w:r>
            <w:r>
              <w:rPr>
                <w:i/>
              </w:rPr>
              <w:t>La formación profesional en Servicio Social, un debate sobre la comercialización y canalización de la Educación Pública de calidad</w:t>
            </w:r>
          </w:p>
        </w:tc>
      </w:tr>
    </w:tbl>
    <w:p w:rsidR="00FC218E" w:rsidRDefault="00FC218E">
      <w:pPr>
        <w:pStyle w:val="ListParagraph"/>
        <w:widowControl w:val="0"/>
        <w:numPr>
          <w:ilvl w:val="0"/>
          <w:numId w:val="4"/>
        </w:numPr>
        <w:tabs>
          <w:tab w:val="left" w:pos="720"/>
        </w:tabs>
        <w:spacing w:after="0" w:line="100" w:lineRule="atLeast"/>
        <w:jc w:val="both"/>
      </w:pPr>
      <w:r>
        <w:rPr>
          <w:lang w:val="pt-BR"/>
        </w:rPr>
        <w:t xml:space="preserve"> Andrés Ponce de León </w:t>
      </w:r>
      <w:r>
        <w:rPr>
          <w:i/>
        </w:rPr>
        <w:t>Políticas y formación disciplinar en la enseñanza superior universitaria.  La formación de trabajadores sociales en perspectiva socio jurídica</w:t>
      </w:r>
    </w:p>
    <w:p w:rsidR="00FC218E" w:rsidRDefault="00FC218E">
      <w:pPr>
        <w:pStyle w:val="ListParagraph"/>
        <w:widowControl w:val="0"/>
        <w:numPr>
          <w:ilvl w:val="0"/>
          <w:numId w:val="4"/>
        </w:numPr>
        <w:tabs>
          <w:tab w:val="left" w:pos="720"/>
        </w:tabs>
        <w:spacing w:after="0" w:line="100" w:lineRule="atLeast"/>
        <w:jc w:val="both"/>
      </w:pPr>
      <w:r>
        <w:t xml:space="preserve">Patricia Acevedo, Susana Andrada y Paola Machinandiarena </w:t>
      </w:r>
      <w:r>
        <w:rPr>
          <w:i/>
        </w:rPr>
        <w:t>Sinergia entre investigación, extensión y enseñanza en trabajo social: el caso del curso libre sobre juventud</w:t>
      </w:r>
    </w:p>
    <w:p w:rsidR="00FC218E" w:rsidRDefault="00FC218E">
      <w:pPr>
        <w:pStyle w:val="ListParagraph"/>
        <w:widowControl w:val="0"/>
        <w:numPr>
          <w:ilvl w:val="0"/>
          <w:numId w:val="14"/>
        </w:numPr>
        <w:spacing w:after="0" w:line="100" w:lineRule="atLeast"/>
        <w:jc w:val="both"/>
      </w:pPr>
      <w:r>
        <w:t>Natalia Becerra y Graciela Fredianelli</w:t>
      </w:r>
      <w:r>
        <w:rPr>
          <w:bCs/>
          <w:i/>
        </w:rPr>
        <w:t>Universidad y Educación a Distancia: debates en torno a los ciclos de licenciatura a distancia en Trabajo Social</w:t>
      </w:r>
    </w:p>
    <w:p w:rsidR="00FC218E" w:rsidRDefault="00FC218E">
      <w:pPr>
        <w:pStyle w:val="Predeterminado"/>
        <w:jc w:val="both"/>
      </w:pPr>
    </w:p>
    <w:p w:rsidR="00FC218E" w:rsidRDefault="00FC218E">
      <w:pPr>
        <w:pStyle w:val="Predeterminado"/>
        <w:jc w:val="both"/>
      </w:pPr>
      <w:r>
        <w:rPr>
          <w:b/>
        </w:rPr>
        <w:t>Eje 2 Formación y prácticas vinculadas a los procesos de ingreso y retención de estudiantes</w:t>
      </w:r>
      <w:r>
        <w:t>.</w:t>
      </w:r>
    </w:p>
    <w:p w:rsidR="00FC218E" w:rsidRDefault="00FC218E">
      <w:pPr>
        <w:pStyle w:val="Predeterminado"/>
        <w:spacing w:line="360" w:lineRule="auto"/>
        <w:jc w:val="both"/>
      </w:pPr>
      <w:r>
        <w:rPr>
          <w:b/>
        </w:rPr>
        <w:t xml:space="preserve">Mesa 2 A </w:t>
      </w:r>
      <w:r>
        <w:t>Aula 1 1º piso Coordinadores: Zulma Cuevas .Miriam Rolando</w:t>
      </w:r>
    </w:p>
    <w:p w:rsidR="00FC218E" w:rsidRDefault="00FC218E">
      <w:pPr>
        <w:pStyle w:val="ListParagraph"/>
        <w:widowControl w:val="0"/>
        <w:numPr>
          <w:ilvl w:val="0"/>
          <w:numId w:val="12"/>
        </w:numPr>
        <w:tabs>
          <w:tab w:val="left" w:pos="1135"/>
          <w:tab w:val="left" w:pos="1418"/>
        </w:tabs>
        <w:spacing w:after="0" w:line="100" w:lineRule="atLeast"/>
        <w:ind w:left="709" w:hanging="283"/>
        <w:jc w:val="both"/>
      </w:pPr>
      <w:r>
        <w:t xml:space="preserve">Elvira, Fernanda; Martin, Lorena; Torres, Claudia </w:t>
      </w:r>
      <w:r>
        <w:rPr>
          <w:color w:val="222222"/>
          <w:shd w:val="clear" w:color="auto" w:fill="FFFFFF"/>
        </w:rPr>
        <w:t>"Revisión participativa del plan de                            estudios  de la UNLA en los procesos colectivos de formación académica”</w:t>
      </w:r>
    </w:p>
    <w:p w:rsidR="00FC218E" w:rsidRDefault="00FC218E">
      <w:pPr>
        <w:pStyle w:val="ListParagraph"/>
        <w:widowControl w:val="0"/>
        <w:numPr>
          <w:ilvl w:val="0"/>
          <w:numId w:val="5"/>
        </w:numPr>
        <w:spacing w:after="0" w:line="100" w:lineRule="atLeast"/>
        <w:jc w:val="both"/>
      </w:pPr>
      <w:r>
        <w:rPr>
          <w:lang w:val="es-ES"/>
        </w:rPr>
        <w:t>Anabella Córdoba De tradiciones y prácticas de la enseñanza en Trabajo Social</w:t>
      </w:r>
    </w:p>
    <w:p w:rsidR="00FC218E" w:rsidRDefault="00FC218E">
      <w:pPr>
        <w:pStyle w:val="ListParagraph"/>
        <w:widowControl w:val="0"/>
        <w:numPr>
          <w:ilvl w:val="0"/>
          <w:numId w:val="5"/>
        </w:numPr>
        <w:spacing w:after="0" w:line="100" w:lineRule="atLeast"/>
        <w:jc w:val="both"/>
      </w:pPr>
      <w:r>
        <w:t xml:space="preserve">Marta Espínola –UNAM </w:t>
      </w:r>
      <w:r>
        <w:rPr>
          <w:bCs/>
          <w:color w:val="333333"/>
          <w:lang w:eastAsia="es-AR"/>
        </w:rPr>
        <w:t>Enseñar y aprender en el ingreso a la universidad: algunas       reflexiones y propuestas  desde el Trabajo Social</w:t>
      </w:r>
    </w:p>
    <w:p w:rsidR="00FC218E" w:rsidRDefault="00FC218E">
      <w:pPr>
        <w:pStyle w:val="ListParagraph"/>
        <w:widowControl w:val="0"/>
        <w:numPr>
          <w:ilvl w:val="0"/>
          <w:numId w:val="5"/>
        </w:numPr>
        <w:shd w:val="clear" w:color="auto" w:fill="FFFFFF"/>
        <w:spacing w:after="0" w:line="100" w:lineRule="atLeast"/>
        <w:jc w:val="both"/>
      </w:pPr>
      <w:r>
        <w:rPr>
          <w:color w:val="222222"/>
          <w:lang w:val="pt-BR" w:eastAsia="es-AR"/>
        </w:rPr>
        <w:t xml:space="preserve">Campana, Melisa – Olivera, Georgina – Boschetti, Silvina </w:t>
      </w:r>
      <w:r>
        <w:rPr>
          <w:color w:val="222222"/>
          <w:lang w:eastAsia="es-AR"/>
        </w:rPr>
        <w:t>Experiencias de alfabetizaciónacadémica. El Cursillo de Ingreso en la Licenciatura en Trabajo Social de la UNR.</w:t>
      </w:r>
    </w:p>
    <w:p w:rsidR="00FC218E" w:rsidRDefault="00FC218E">
      <w:pPr>
        <w:pStyle w:val="ListParagraph"/>
        <w:shd w:val="clear" w:color="auto" w:fill="FFFFFF"/>
        <w:spacing w:line="360" w:lineRule="auto"/>
        <w:ind w:left="426" w:hanging="426"/>
        <w:jc w:val="both"/>
      </w:pPr>
    </w:p>
    <w:p w:rsidR="00FC218E" w:rsidRDefault="00FC218E">
      <w:pPr>
        <w:pStyle w:val="ListParagraph"/>
        <w:shd w:val="clear" w:color="auto" w:fill="FFFFFF"/>
        <w:spacing w:line="360" w:lineRule="auto"/>
        <w:ind w:left="426" w:hanging="426"/>
        <w:jc w:val="both"/>
      </w:pPr>
      <w:r>
        <w:rPr>
          <w:b/>
          <w:color w:val="222222"/>
          <w:lang w:eastAsia="es-AR"/>
        </w:rPr>
        <w:t>Mesa 2 B</w:t>
      </w:r>
      <w:r>
        <w:rPr>
          <w:color w:val="222222"/>
          <w:lang w:eastAsia="es-AR"/>
        </w:rPr>
        <w:t xml:space="preserve">  Aula  4 2º piso   </w:t>
      </w:r>
      <w:r>
        <w:t>Coordinadores: Rosana Bogado. Gabriela Báez Pini</w:t>
      </w:r>
    </w:p>
    <w:p w:rsidR="00FC218E" w:rsidRDefault="00FC218E">
      <w:pPr>
        <w:pStyle w:val="ListParagraph"/>
        <w:widowControl w:val="0"/>
        <w:numPr>
          <w:ilvl w:val="0"/>
          <w:numId w:val="6"/>
        </w:numPr>
        <w:spacing w:after="0" w:line="100" w:lineRule="atLeast"/>
        <w:jc w:val="both"/>
      </w:pPr>
      <w:r>
        <w:rPr>
          <w:lang w:val="pt-BR"/>
        </w:rPr>
        <w:t xml:space="preserve">Norma Cuevas </w:t>
      </w:r>
      <w:r>
        <w:rPr>
          <w:i/>
          <w:color w:val="000000"/>
          <w:lang w:eastAsia="es-AR"/>
        </w:rPr>
        <w:t>La Evaluación del Aprendizaje en la Universidad. Una Propuesta en el marco de una Asignatura de la Carrera de Licenciatura en Trabajo Social</w:t>
      </w:r>
    </w:p>
    <w:p w:rsidR="00FC218E" w:rsidRDefault="00FC218E">
      <w:pPr>
        <w:numPr>
          <w:ilvl w:val="0"/>
          <w:numId w:val="13"/>
        </w:numPr>
        <w:jc w:val="both"/>
      </w:pPr>
      <w:r>
        <w:rPr>
          <w:rFonts w:ascii="Calibri" w:hAnsi="Calibri" w:cs="Calibri"/>
        </w:rPr>
        <w:t xml:space="preserve"> Laura De Perini y Rosana Benítez. </w:t>
      </w:r>
      <w:r>
        <w:rPr>
          <w:rFonts w:ascii="Calibri" w:eastAsia="Arial Unicode MS" w:hAnsi="Calibri" w:cs="Calibri"/>
          <w:i/>
          <w:lang w:val="es-ES"/>
        </w:rPr>
        <w:t>Las tutorías en el proceso de aprendizaje: una experiencia de trabajo en el marco de asignaturas en la Carrera de Licenciatura en Trabajo Social, FHyCS. UNaM</w:t>
      </w:r>
    </w:p>
    <w:p w:rsidR="00FC218E" w:rsidRDefault="00FC218E">
      <w:pPr>
        <w:pStyle w:val="ListParagraph"/>
        <w:widowControl w:val="0"/>
        <w:spacing w:after="0" w:line="100" w:lineRule="atLeast"/>
        <w:jc w:val="both"/>
      </w:pPr>
    </w:p>
    <w:p w:rsidR="00FC218E" w:rsidRDefault="00FC218E">
      <w:pPr>
        <w:pStyle w:val="Predeterminado"/>
        <w:spacing w:after="0"/>
        <w:jc w:val="both"/>
      </w:pPr>
    </w:p>
    <w:p w:rsidR="00FC218E" w:rsidRDefault="00FC218E">
      <w:pPr>
        <w:pStyle w:val="Predeterminado"/>
        <w:spacing w:after="0"/>
        <w:jc w:val="both"/>
      </w:pPr>
      <w:r>
        <w:rPr>
          <w:b/>
          <w:sz w:val="28"/>
          <w:szCs w:val="28"/>
        </w:rPr>
        <w:t xml:space="preserve">Mesas de presentación de ponencias y debate </w:t>
      </w:r>
    </w:p>
    <w:p w:rsidR="00FC218E" w:rsidRDefault="00FC218E">
      <w:pPr>
        <w:pStyle w:val="Predeterminado"/>
        <w:spacing w:after="0"/>
        <w:jc w:val="both"/>
      </w:pPr>
      <w:r>
        <w:rPr>
          <w:b/>
          <w:sz w:val="24"/>
          <w:szCs w:val="24"/>
          <w:u w:val="single"/>
        </w:rPr>
        <w:t>Lugar:</w:t>
      </w:r>
      <w:r>
        <w:rPr>
          <w:b/>
          <w:sz w:val="24"/>
          <w:szCs w:val="24"/>
        </w:rPr>
        <w:t xml:space="preserve"> Edificio Anexo FH y Cs Soc. UNaM. San Lorenzo 2551 casi Avda Mitre</w:t>
      </w:r>
    </w:p>
    <w:p w:rsidR="00FC218E" w:rsidRDefault="00FC218E">
      <w:pPr>
        <w:pStyle w:val="ListParagraph"/>
        <w:widowControl w:val="0"/>
        <w:spacing w:after="0" w:line="100" w:lineRule="atLeast"/>
        <w:jc w:val="both"/>
      </w:pPr>
    </w:p>
    <w:p w:rsidR="00FC218E" w:rsidRDefault="00FC218E">
      <w:pPr>
        <w:pStyle w:val="ListParagraph"/>
        <w:widowControl w:val="0"/>
        <w:numPr>
          <w:ilvl w:val="0"/>
          <w:numId w:val="6"/>
        </w:numPr>
        <w:spacing w:after="0" w:line="100" w:lineRule="atLeast"/>
        <w:jc w:val="both"/>
      </w:pPr>
      <w:r>
        <w:t xml:space="preserve">María Cecilia Tejeda y Adriana Valeria Álvarez </w:t>
      </w:r>
      <w:r>
        <w:rPr>
          <w:i/>
        </w:rPr>
        <w:t>Confluencias del Trabajo Social en   . Diversidad Funcional y Contextual” Estudios de Casos</w:t>
      </w:r>
    </w:p>
    <w:p w:rsidR="00FC218E" w:rsidRDefault="00FC218E">
      <w:pPr>
        <w:pStyle w:val="Contenidodelmarco"/>
        <w:numPr>
          <w:ilvl w:val="0"/>
          <w:numId w:val="6"/>
        </w:numPr>
        <w:spacing w:line="100" w:lineRule="atLeast"/>
      </w:pPr>
      <w:r>
        <w:rPr>
          <w:rFonts w:cs="Calibri"/>
          <w:sz w:val="24"/>
          <w:szCs w:val="24"/>
        </w:rPr>
        <w:t xml:space="preserve"> Mónica Fernández </w:t>
      </w:r>
      <w:r>
        <w:rPr>
          <w:rFonts w:cs="Calibri"/>
          <w:color w:val="000000"/>
          <w:sz w:val="24"/>
          <w:szCs w:val="24"/>
        </w:rPr>
        <w:t xml:space="preserve">Universidad Nacional de Lanús (UNLa) y </w:t>
      </w:r>
      <w:r>
        <w:rPr>
          <w:rFonts w:cs="Calibri"/>
          <w:sz w:val="24"/>
          <w:szCs w:val="24"/>
        </w:rPr>
        <w:t xml:space="preserve">Silvia Dávila. </w:t>
      </w:r>
      <w:r>
        <w:rPr>
          <w:rFonts w:cs="Calibri"/>
          <w:i/>
          <w:sz w:val="24"/>
          <w:szCs w:val="24"/>
        </w:rPr>
        <w:t>Reflexiones acerca de los aciertos y desafíos de la propuesta de Prácticas Pre-profesionales de la carrera de Trabajo Social en la Universidad Nacional de Lanús</w:t>
      </w:r>
    </w:p>
    <w:p w:rsidR="00FC218E" w:rsidRDefault="00FC218E">
      <w:pPr>
        <w:pStyle w:val="Predeterminado"/>
        <w:jc w:val="both"/>
      </w:pPr>
    </w:p>
    <w:p w:rsidR="00FC218E" w:rsidRDefault="00FC218E">
      <w:pPr>
        <w:pStyle w:val="Predeterminado"/>
        <w:jc w:val="both"/>
      </w:pPr>
      <w:r>
        <w:rPr>
          <w:b/>
        </w:rPr>
        <w:t>Eje 3-Formación y prácticas relacionadas con la promoción del egreso y con la producción de Tesinas y Trabajos Finales de graduación</w:t>
      </w:r>
    </w:p>
    <w:p w:rsidR="00FC218E" w:rsidRDefault="00FC218E">
      <w:pPr>
        <w:pStyle w:val="Predeterminado"/>
        <w:jc w:val="both"/>
      </w:pPr>
      <w:r>
        <w:rPr>
          <w:b/>
        </w:rPr>
        <w:t>Mesa 3</w:t>
      </w:r>
      <w:r>
        <w:t xml:space="preserve"> Aula  2º Piso Coordinadores Alicia Vera Luján González</w:t>
      </w:r>
    </w:p>
    <w:p w:rsidR="00FC218E" w:rsidRDefault="00FC218E">
      <w:pPr>
        <w:pStyle w:val="ListParagraph"/>
        <w:widowControl w:val="0"/>
        <w:numPr>
          <w:ilvl w:val="0"/>
          <w:numId w:val="7"/>
        </w:numPr>
        <w:spacing w:before="120" w:after="120" w:line="100" w:lineRule="atLeast"/>
        <w:jc w:val="both"/>
      </w:pPr>
      <w:r>
        <w:t xml:space="preserve">Susana Moniec y Mgter Rosario González </w:t>
      </w:r>
      <w:r>
        <w:rPr>
          <w:i/>
        </w:rPr>
        <w:t>Reflexiones sobre dificultades en el proceso de formación de trabajadores sociales en la instancia de producción de trabajos finales de grado</w:t>
      </w:r>
    </w:p>
    <w:p w:rsidR="00FC218E" w:rsidRDefault="00FC218E">
      <w:pPr>
        <w:pStyle w:val="ListParagraph"/>
        <w:widowControl w:val="0"/>
        <w:numPr>
          <w:ilvl w:val="0"/>
          <w:numId w:val="7"/>
        </w:numPr>
        <w:spacing w:after="0" w:line="100" w:lineRule="atLeast"/>
        <w:jc w:val="both"/>
      </w:pPr>
      <w:r>
        <w:t xml:space="preserve">Meschini, Paula Andrea-- </w:t>
      </w:r>
      <w:r>
        <w:rPr>
          <w:bCs/>
        </w:rPr>
        <w:t>UNMDP, Facultad de Ciencias de la Salud y Servicio Social</w:t>
      </w:r>
    </w:p>
    <w:p w:rsidR="00FC218E" w:rsidRDefault="00FC218E">
      <w:pPr>
        <w:pStyle w:val="ListParagraph"/>
        <w:jc w:val="both"/>
      </w:pPr>
      <w:r>
        <w:rPr>
          <w:i/>
        </w:rPr>
        <w:t>La enseñanza de la metodología de sistematización de la intervención social  en la formación académica de Trabajadores Sociales: el caso del taller de extensión de cátedra “Sistematización de la intervención social institucional supervisada” en la UNMDP (2012 – 2013)</w:t>
      </w:r>
    </w:p>
    <w:p w:rsidR="00FC218E" w:rsidRDefault="00FC218E">
      <w:pPr>
        <w:pStyle w:val="ListParagraph"/>
        <w:widowControl w:val="0"/>
        <w:numPr>
          <w:ilvl w:val="0"/>
          <w:numId w:val="7"/>
        </w:numPr>
        <w:spacing w:after="0" w:line="100" w:lineRule="atLeast"/>
        <w:jc w:val="both"/>
      </w:pPr>
      <w:r>
        <w:rPr>
          <w:color w:val="000000"/>
          <w:lang w:eastAsia="zh-CN"/>
        </w:rPr>
        <w:t xml:space="preserve">Inés Torcigliani y Mgter. Marco Galán. </w:t>
      </w:r>
      <w:r>
        <w:rPr>
          <w:bCs/>
          <w:i/>
          <w:color w:val="000000"/>
          <w:lang w:eastAsia="zh-CN"/>
        </w:rPr>
        <w:t>Procesos de construcción de conocimiento en el marco de p</w:t>
      </w:r>
      <w:r>
        <w:rPr>
          <w:i/>
          <w:color w:val="000000"/>
          <w:lang w:eastAsia="zh-CN"/>
        </w:rPr>
        <w:t>rácticas académicas de intervención pre-profesional</w:t>
      </w:r>
    </w:p>
    <w:p w:rsidR="00FC218E" w:rsidRDefault="00FC218E">
      <w:pPr>
        <w:pStyle w:val="ListParagraph"/>
        <w:widowControl w:val="0"/>
        <w:numPr>
          <w:ilvl w:val="0"/>
          <w:numId w:val="7"/>
        </w:numPr>
        <w:spacing w:after="0" w:line="100" w:lineRule="atLeast"/>
        <w:jc w:val="both"/>
      </w:pPr>
      <w:r>
        <w:rPr>
          <w:lang w:val="pt-BR"/>
        </w:rPr>
        <w:t xml:space="preserve">Barros, Marcela. </w:t>
      </w:r>
      <w:r>
        <w:rPr>
          <w:i/>
        </w:rPr>
        <w:t>Aproximaciones a la formación en lectura y escritura académica</w:t>
      </w:r>
    </w:p>
    <w:p w:rsidR="00FC218E" w:rsidRDefault="00FC218E">
      <w:pPr>
        <w:pStyle w:val="ListParagraph"/>
        <w:widowControl w:val="0"/>
        <w:numPr>
          <w:ilvl w:val="0"/>
          <w:numId w:val="7"/>
        </w:numPr>
        <w:spacing w:after="0" w:line="100" w:lineRule="atLeast"/>
        <w:jc w:val="both"/>
      </w:pPr>
      <w:r>
        <w:rPr>
          <w:color w:val="222222"/>
          <w:lang w:val="pt-BR" w:eastAsia="es-AR"/>
        </w:rPr>
        <w:t xml:space="preserve">Giribuela, Walter; Dra. Massa, Laura; Dra. </w:t>
      </w:r>
      <w:r>
        <w:rPr>
          <w:color w:val="222222"/>
          <w:lang w:eastAsia="es-AR"/>
        </w:rPr>
        <w:t xml:space="preserve">Siede, María Virginia </w:t>
      </w:r>
      <w:r>
        <w:rPr>
          <w:i/>
          <w:color w:val="222222"/>
          <w:lang w:eastAsia="es-AR"/>
        </w:rPr>
        <w:t>Dispositivos que garanticen la elaboración de los trabajos finales de graduación: la experiencia en la UNLu</w:t>
      </w:r>
    </w:p>
    <w:p w:rsidR="00FC218E" w:rsidRDefault="00FC218E">
      <w:pPr>
        <w:pStyle w:val="Predeterminado"/>
        <w:ind w:left="709"/>
        <w:jc w:val="both"/>
      </w:pPr>
    </w:p>
    <w:p w:rsidR="00FC218E" w:rsidRDefault="00FC218E">
      <w:pPr>
        <w:pStyle w:val="Predeterminado"/>
        <w:ind w:left="284" w:hanging="284"/>
        <w:jc w:val="both"/>
      </w:pPr>
      <w:r>
        <w:rPr>
          <w:b/>
        </w:rPr>
        <w:t>Eje 4-Estrategias para la formación en prácticas interdisciplinarias</w:t>
      </w:r>
    </w:p>
    <w:p w:rsidR="00FC218E" w:rsidRDefault="00FC218E">
      <w:pPr>
        <w:pStyle w:val="Predeterminado"/>
        <w:jc w:val="both"/>
      </w:pPr>
      <w:r>
        <w:rPr>
          <w:b/>
        </w:rPr>
        <w:t>Mesa 4</w:t>
      </w:r>
      <w:r>
        <w:t xml:space="preserve">  Aula 2 1º Piso  Coordinadores Stella Yano. Graciela Alba Posse</w:t>
      </w:r>
    </w:p>
    <w:p w:rsidR="00FC218E" w:rsidRDefault="00FC218E">
      <w:pPr>
        <w:pStyle w:val="ListParagraph"/>
        <w:widowControl w:val="0"/>
        <w:numPr>
          <w:ilvl w:val="0"/>
          <w:numId w:val="8"/>
        </w:numPr>
        <w:spacing w:after="0" w:line="100" w:lineRule="atLeast"/>
        <w:jc w:val="both"/>
      </w:pPr>
      <w:r>
        <w:t xml:space="preserve">Rotondi Gaitán </w:t>
      </w:r>
      <w:r>
        <w:rPr>
          <w:i/>
          <w:color w:val="000000"/>
        </w:rPr>
        <w:t>La sinergia de las funciones universitarias y los aportes a la interdisciplina</w:t>
      </w:r>
    </w:p>
    <w:p w:rsidR="00FC218E" w:rsidRDefault="00FC218E">
      <w:pPr>
        <w:pStyle w:val="ListParagraph"/>
        <w:widowControl w:val="0"/>
        <w:numPr>
          <w:ilvl w:val="0"/>
          <w:numId w:val="8"/>
        </w:numPr>
        <w:spacing w:after="0" w:line="100" w:lineRule="atLeast"/>
        <w:jc w:val="both"/>
      </w:pPr>
      <w:r>
        <w:rPr>
          <w:lang w:val="pt-BR"/>
        </w:rPr>
        <w:t xml:space="preserve">Myrian Barone, Celia DrangackuK, Laura  Krujoski y Mariana Andrujovich </w:t>
      </w:r>
      <w:r>
        <w:rPr>
          <w:i/>
        </w:rPr>
        <w:t>La formación de prácticas interdisciplinarias en los estudiantes de Trabajo Social. Experiencia a partir de los procesosde enseñanza-aprendizaje de las Teorías Sociales Clásicas en la FHy CS-UNaM</w:t>
      </w:r>
      <w:r>
        <w:t>.</w:t>
      </w:r>
    </w:p>
    <w:p w:rsidR="00FC218E" w:rsidRDefault="00FC218E">
      <w:pPr>
        <w:pStyle w:val="ListParagraph"/>
        <w:widowControl w:val="0"/>
        <w:numPr>
          <w:ilvl w:val="0"/>
          <w:numId w:val="8"/>
        </w:numPr>
        <w:spacing w:after="0" w:line="100" w:lineRule="atLeast"/>
        <w:jc w:val="both"/>
      </w:pPr>
      <w:r>
        <w:rPr>
          <w:lang w:val="pt-BR"/>
        </w:rPr>
        <w:t xml:space="preserve">Maria C. Beitia y Torres </w:t>
      </w:r>
      <w:r>
        <w:rPr>
          <w:i/>
        </w:rPr>
        <w:t>El inicio de la carrera docente a través de las convocatorias de Becarios iniciales en actividades de investigación y extensión universitaria</w:t>
      </w:r>
    </w:p>
    <w:p w:rsidR="00FC218E" w:rsidRDefault="00FC218E">
      <w:pPr>
        <w:pStyle w:val="ListParagraph"/>
        <w:widowControl w:val="0"/>
        <w:numPr>
          <w:ilvl w:val="0"/>
          <w:numId w:val="8"/>
        </w:numPr>
        <w:spacing w:after="0" w:line="100" w:lineRule="atLeast"/>
        <w:jc w:val="both"/>
      </w:pPr>
      <w:r>
        <w:rPr>
          <w:lang w:val="pt-BR"/>
        </w:rPr>
        <w:t xml:space="preserve">Verónica Cruz, Fuentes Pilar, Clara Weber Suardiaz, Laura Zucherino. </w:t>
      </w:r>
      <w:r>
        <w:rPr>
          <w:i/>
          <w:lang w:val="pt-BR"/>
        </w:rPr>
        <w:t>El desafío pedagógico de propiciar usuarios críticos de la tecnologías en Trabajo Social</w:t>
      </w:r>
    </w:p>
    <w:p w:rsidR="00FC218E" w:rsidRDefault="00FC218E">
      <w:pPr>
        <w:pStyle w:val="ListParagraph"/>
        <w:widowControl w:val="0"/>
        <w:spacing w:after="0" w:line="100" w:lineRule="atLeast"/>
        <w:jc w:val="both"/>
      </w:pPr>
    </w:p>
    <w:p w:rsidR="00FC218E" w:rsidRDefault="00FC218E">
      <w:pPr>
        <w:pStyle w:val="ListParagraph"/>
        <w:jc w:val="both"/>
      </w:pPr>
    </w:p>
    <w:p w:rsidR="00FC218E" w:rsidRDefault="00FC218E">
      <w:pPr>
        <w:pStyle w:val="Predeterminado"/>
        <w:spacing w:after="0"/>
        <w:jc w:val="both"/>
      </w:pPr>
      <w:r>
        <w:rPr>
          <w:b/>
          <w:sz w:val="28"/>
          <w:szCs w:val="28"/>
        </w:rPr>
        <w:t xml:space="preserve">Mesas de presentación de ponencias y debate </w:t>
      </w:r>
    </w:p>
    <w:p w:rsidR="00FC218E" w:rsidRDefault="00FC218E">
      <w:pPr>
        <w:pStyle w:val="Predeterminado"/>
        <w:spacing w:after="0"/>
        <w:jc w:val="both"/>
      </w:pPr>
      <w:r>
        <w:rPr>
          <w:b/>
          <w:u w:val="single"/>
        </w:rPr>
        <w:t>Lugar:</w:t>
      </w:r>
      <w:r>
        <w:rPr>
          <w:b/>
        </w:rPr>
        <w:t xml:space="preserve"> Edificio Anexo FH y Cs Soc. UNaM. San Lorenzo 2551 casi Avda Mitre</w:t>
      </w:r>
    </w:p>
    <w:p w:rsidR="00FC218E" w:rsidRDefault="00FC218E">
      <w:pPr>
        <w:pStyle w:val="Predeterminado"/>
        <w:spacing w:after="0"/>
        <w:jc w:val="both"/>
      </w:pPr>
    </w:p>
    <w:p w:rsidR="00FC218E" w:rsidRDefault="00FC218E">
      <w:pPr>
        <w:pStyle w:val="Predeterminado"/>
        <w:jc w:val="both"/>
      </w:pPr>
      <w:r>
        <w:rPr>
          <w:b/>
        </w:rPr>
        <w:t>Eje 5-Formación y prácticas en relación a la cuestión metodológica en Trabajo Social</w:t>
      </w:r>
    </w:p>
    <w:p w:rsidR="00FC218E" w:rsidRDefault="00FC218E">
      <w:pPr>
        <w:pStyle w:val="Predeterminado"/>
        <w:jc w:val="both"/>
      </w:pPr>
      <w:r>
        <w:rPr>
          <w:b/>
        </w:rPr>
        <w:t>Mesa 5A</w:t>
      </w:r>
      <w:r>
        <w:t xml:space="preserve"> Aula 1 Planta Baja Coordinadores Rita Acosta. Analía Zorrilla</w:t>
      </w:r>
    </w:p>
    <w:p w:rsidR="00FC218E" w:rsidRDefault="00FC218E">
      <w:pPr>
        <w:pStyle w:val="ListParagraph"/>
        <w:numPr>
          <w:ilvl w:val="0"/>
          <w:numId w:val="9"/>
        </w:numPr>
        <w:spacing w:after="0" w:line="100" w:lineRule="atLeast"/>
        <w:jc w:val="both"/>
      </w:pPr>
      <w:r>
        <w:rPr>
          <w:color w:val="000000"/>
          <w:lang w:val="pt-BR" w:eastAsia="es-AR"/>
        </w:rPr>
        <w:t xml:space="preserve"> Roxana Basta, Lic. Tatiana Fink, Mag. </w:t>
      </w:r>
      <w:r>
        <w:rPr>
          <w:color w:val="000000"/>
          <w:lang w:eastAsia="es-AR"/>
        </w:rPr>
        <w:t xml:space="preserve">Mariela Mendoza y Lic. Clara Weber Suardiaz </w:t>
      </w:r>
      <w:r>
        <w:rPr>
          <w:bCs/>
          <w:i/>
          <w:color w:val="000000"/>
          <w:lang w:eastAsia="es-AR"/>
        </w:rPr>
        <w:t>La enseñanza de la Historia del Trabajo Social desde la perspectiva histórico-dialéctica.</w:t>
      </w:r>
    </w:p>
    <w:p w:rsidR="00FC218E" w:rsidRDefault="00FC218E">
      <w:pPr>
        <w:pStyle w:val="ListParagraph"/>
        <w:jc w:val="both"/>
      </w:pPr>
      <w:r>
        <w:t xml:space="preserve">Myrian E. Barone, Silvia Benitez, Dévora Petruf, Mariela Dachary y Daniela Hertter. </w:t>
      </w:r>
      <w:r>
        <w:rPr>
          <w:i/>
        </w:rPr>
        <w:t>Aprendiendo el oficio de Investigador. La experiencia  en la Lic. en TS. UNaM</w:t>
      </w:r>
    </w:p>
    <w:p w:rsidR="00FC218E" w:rsidRDefault="00FC218E">
      <w:pPr>
        <w:pStyle w:val="ListParagraph"/>
        <w:widowControl w:val="0"/>
        <w:numPr>
          <w:ilvl w:val="0"/>
          <w:numId w:val="9"/>
        </w:numPr>
        <w:spacing w:after="0" w:line="100" w:lineRule="atLeast"/>
        <w:jc w:val="both"/>
      </w:pPr>
      <w:r>
        <w:t xml:space="preserve">Mónica Calienni- Verónica Eyherabide - Ana María Martin – Marcela Moledda </w:t>
      </w:r>
      <w:r>
        <w:rPr>
          <w:bCs/>
          <w:i/>
        </w:rPr>
        <w:t xml:space="preserve">Perspectivas metodológicas en la formación de grado de la carrera de Licenciatura en Servicio Social, analizando el estado de cuestión. </w:t>
      </w:r>
    </w:p>
    <w:p w:rsidR="00FC218E" w:rsidRDefault="00FC218E">
      <w:pPr>
        <w:pStyle w:val="ListParagraph"/>
        <w:widowControl w:val="0"/>
        <w:numPr>
          <w:ilvl w:val="0"/>
          <w:numId w:val="9"/>
        </w:numPr>
        <w:spacing w:after="0" w:line="100" w:lineRule="atLeast"/>
        <w:jc w:val="both"/>
      </w:pPr>
      <w:r>
        <w:t xml:space="preserve">Nelly Balmaceda-UNaM </w:t>
      </w:r>
      <w:r>
        <w:rPr>
          <w:bCs/>
          <w:i/>
        </w:rPr>
        <w:t>Las representaciones sociales de los alumnos cursantes del Taller II Aproximación a los ámbitos de Actuación profesional respecto de las prácticas profesionales del Trabajo Social (proyecto de investigación)</w:t>
      </w:r>
    </w:p>
    <w:p w:rsidR="00FC218E" w:rsidRDefault="00FC218E">
      <w:pPr>
        <w:pStyle w:val="ListParagraph"/>
        <w:widowControl w:val="0"/>
        <w:numPr>
          <w:ilvl w:val="0"/>
          <w:numId w:val="9"/>
        </w:numPr>
        <w:spacing w:after="0" w:line="100" w:lineRule="atLeast"/>
        <w:jc w:val="both"/>
      </w:pPr>
      <w:r>
        <w:rPr>
          <w:rFonts w:cs="Arial"/>
        </w:rPr>
        <w:t>Giribuela Walter ¿Cómo enseñamos a construir y abordar problemas sociales en la formación profesional de los futuros trabajadores sociales</w:t>
      </w:r>
      <w:r>
        <w:rPr>
          <w:rFonts w:ascii="Arial" w:hAnsi="Arial" w:cs="Arial"/>
        </w:rPr>
        <w:t>?</w:t>
      </w:r>
    </w:p>
    <w:p w:rsidR="00FC218E" w:rsidRDefault="00FC218E">
      <w:pPr>
        <w:pStyle w:val="ListParagraph"/>
        <w:jc w:val="both"/>
      </w:pPr>
    </w:p>
    <w:p w:rsidR="00FC218E" w:rsidRDefault="00FC218E">
      <w:pPr>
        <w:pStyle w:val="Predeterminado"/>
        <w:jc w:val="both"/>
      </w:pPr>
      <w:r>
        <w:rPr>
          <w:b/>
        </w:rPr>
        <w:t>Mesa 5 B</w:t>
      </w:r>
      <w:r>
        <w:t xml:space="preserve"> aula 3 1º piso Coordinadores Graciela Encina y Pablo González</w:t>
      </w:r>
    </w:p>
    <w:p w:rsidR="00FC218E" w:rsidRDefault="00FC218E">
      <w:pPr>
        <w:pStyle w:val="Predeterminado"/>
        <w:numPr>
          <w:ilvl w:val="0"/>
          <w:numId w:val="10"/>
        </w:numPr>
        <w:spacing w:after="0" w:line="100" w:lineRule="atLeast"/>
        <w:jc w:val="both"/>
      </w:pPr>
      <w:r>
        <w:rPr>
          <w:color w:val="000000"/>
          <w:lang w:val="pt-BR"/>
        </w:rPr>
        <w:t xml:space="preserve">Gustavo Parra; Roxana Basta </w:t>
      </w:r>
      <w:r>
        <w:rPr>
          <w:bCs/>
          <w:i/>
          <w:color w:val="000000"/>
        </w:rPr>
        <w:t>El debate del ejercicio profesional en la contemporaneidad: desafíos en el proceso de formación</w:t>
      </w:r>
    </w:p>
    <w:p w:rsidR="00FC218E" w:rsidRDefault="00FC218E">
      <w:pPr>
        <w:pStyle w:val="ListParagraph"/>
        <w:widowControl w:val="0"/>
        <w:numPr>
          <w:ilvl w:val="0"/>
          <w:numId w:val="10"/>
        </w:numPr>
        <w:spacing w:after="0" w:line="100" w:lineRule="atLeast"/>
        <w:jc w:val="both"/>
      </w:pPr>
      <w:r>
        <w:rPr>
          <w:lang w:eastAsia="es-AR"/>
        </w:rPr>
        <w:t xml:space="preserve">Norma Eduviges Díaz –UNaM El </w:t>
      </w:r>
      <w:r>
        <w:rPr>
          <w:i/>
          <w:lang w:eastAsia="es-AR"/>
        </w:rPr>
        <w:t>Practicum</w:t>
      </w:r>
      <w:r>
        <w:rPr>
          <w:lang w:eastAsia="es-AR"/>
        </w:rPr>
        <w:t>. Espacio privilegiado para la formación de profesionales críticos y reflexivos</w:t>
      </w:r>
    </w:p>
    <w:p w:rsidR="00FC218E" w:rsidRDefault="00FC218E">
      <w:pPr>
        <w:pStyle w:val="ListParagraph"/>
        <w:widowControl w:val="0"/>
        <w:numPr>
          <w:ilvl w:val="0"/>
          <w:numId w:val="10"/>
        </w:numPr>
        <w:spacing w:after="0" w:line="100" w:lineRule="atLeast"/>
        <w:jc w:val="both"/>
      </w:pPr>
      <w:r>
        <w:t xml:space="preserve">María Eugenia Hermida. </w:t>
      </w:r>
      <w:r>
        <w:rPr>
          <w:i/>
        </w:rPr>
        <w:t xml:space="preserve">El </w:t>
      </w:r>
      <w:r>
        <w:rPr>
          <w:i/>
          <w:iCs/>
        </w:rPr>
        <w:t>curriculum</w:t>
      </w:r>
      <w:r>
        <w:rPr>
          <w:i/>
        </w:rPr>
        <w:t xml:space="preserve"> que prescribe y que proscribe. Por una didáctica de las ausencias en Trabajo Social</w:t>
      </w:r>
    </w:p>
    <w:p w:rsidR="00FC218E" w:rsidRDefault="00FC218E">
      <w:pPr>
        <w:pStyle w:val="ListParagraph"/>
        <w:numPr>
          <w:ilvl w:val="0"/>
          <w:numId w:val="11"/>
        </w:numPr>
        <w:spacing w:after="0"/>
        <w:ind w:left="709" w:hanging="283"/>
        <w:jc w:val="both"/>
      </w:pPr>
      <w:r>
        <w:rPr>
          <w:iCs/>
          <w:color w:val="000000"/>
        </w:rPr>
        <w:t xml:space="preserve">Lidia Inés Mobilio Lic María del Carmen  Bastacini </w:t>
      </w:r>
      <w:r>
        <w:rPr>
          <w:i/>
        </w:rPr>
        <w:t>La Sistematización de las Practicas Profesionales, un espacio de reflexión, desde la propia experiencia</w:t>
      </w:r>
    </w:p>
    <w:p w:rsidR="00FC218E" w:rsidRDefault="00FC218E">
      <w:pPr>
        <w:pStyle w:val="ListParagraph"/>
        <w:numPr>
          <w:ilvl w:val="0"/>
          <w:numId w:val="11"/>
        </w:numPr>
        <w:spacing w:after="0"/>
        <w:ind w:left="709" w:hanging="283"/>
        <w:jc w:val="both"/>
      </w:pPr>
      <w:r>
        <w:rPr>
          <w:rFonts w:cs="Arial"/>
        </w:rPr>
        <w:t xml:space="preserve">Susana Yacobazzo </w:t>
      </w:r>
      <w:r>
        <w:rPr>
          <w:rFonts w:cs="Arial"/>
          <w:i/>
        </w:rPr>
        <w:t>Revisión participativa del Plan de Estudios de la UN</w:t>
      </w:r>
      <w:bookmarkStart w:id="0" w:name="_GoBack"/>
      <w:bookmarkEnd w:id="0"/>
      <w:r>
        <w:rPr>
          <w:rFonts w:cs="Arial"/>
          <w:i/>
        </w:rPr>
        <w:t>La, en los procesos colectivos de formación académica</w:t>
      </w:r>
    </w:p>
    <w:p w:rsidR="00FC218E" w:rsidRDefault="00FC218E">
      <w:pPr>
        <w:pStyle w:val="Predeterminado"/>
        <w:jc w:val="both"/>
      </w:pPr>
    </w:p>
    <w:p w:rsidR="00FC218E" w:rsidRDefault="00FC218E">
      <w:pPr>
        <w:pStyle w:val="Predeterminado"/>
        <w:jc w:val="both"/>
      </w:pPr>
    </w:p>
    <w:p w:rsidR="00FC218E" w:rsidRDefault="00FC218E">
      <w:pPr>
        <w:pStyle w:val="Predeterminado"/>
        <w:jc w:val="both"/>
      </w:pPr>
    </w:p>
    <w:p w:rsidR="00FC218E" w:rsidRDefault="00FC218E">
      <w:pPr>
        <w:pStyle w:val="Predeterminado"/>
        <w:jc w:val="both"/>
      </w:pPr>
    </w:p>
    <w:p w:rsidR="00FC218E" w:rsidRDefault="00FC218E">
      <w:pPr>
        <w:pStyle w:val="Predeterminado"/>
        <w:spacing w:after="0"/>
        <w:jc w:val="both"/>
      </w:pPr>
      <w:r>
        <w:rPr>
          <w:b/>
          <w:sz w:val="28"/>
          <w:szCs w:val="28"/>
        </w:rPr>
        <w:t xml:space="preserve">Mesas de presentación de ponencias y debate </w:t>
      </w:r>
    </w:p>
    <w:p w:rsidR="00FC218E" w:rsidRDefault="00FC218E">
      <w:pPr>
        <w:pStyle w:val="Predeterminado"/>
        <w:spacing w:after="0"/>
        <w:jc w:val="both"/>
      </w:pPr>
      <w:r>
        <w:rPr>
          <w:b/>
          <w:u w:val="single"/>
        </w:rPr>
        <w:t>Lugar:</w:t>
      </w:r>
      <w:r>
        <w:rPr>
          <w:b/>
        </w:rPr>
        <w:t xml:space="preserve"> Edificio Anexo FH y Cs Soc. UNaM. San Lorenzo 2551 casi Avda Mitre</w:t>
      </w:r>
    </w:p>
    <w:p w:rsidR="00FC218E" w:rsidRDefault="00FC218E">
      <w:pPr>
        <w:pStyle w:val="Predeterminado"/>
        <w:jc w:val="both"/>
      </w:pPr>
    </w:p>
    <w:p w:rsidR="00FC218E" w:rsidRDefault="00FC218E">
      <w:pPr>
        <w:pStyle w:val="Predeterminado"/>
        <w:jc w:val="both"/>
      </w:pPr>
      <w:r>
        <w:rPr>
          <w:b/>
        </w:rPr>
        <w:t>Mesa5  C</w:t>
      </w:r>
      <w:r>
        <w:t xml:space="preserve"> Aula 1 2º piso Coordinadores Marta Lirusi y Ramona González</w:t>
      </w:r>
    </w:p>
    <w:p w:rsidR="00FC218E" w:rsidRDefault="00FC218E">
      <w:pPr>
        <w:pStyle w:val="ListParagraph"/>
        <w:widowControl w:val="0"/>
        <w:numPr>
          <w:ilvl w:val="0"/>
          <w:numId w:val="11"/>
        </w:numPr>
        <w:tabs>
          <w:tab w:val="left" w:pos="851"/>
        </w:tabs>
        <w:spacing w:after="0" w:line="100" w:lineRule="atLeast"/>
        <w:ind w:left="709" w:hanging="283"/>
        <w:jc w:val="both"/>
      </w:pPr>
      <w:r>
        <w:rPr>
          <w:bCs/>
          <w:color w:val="222222"/>
          <w:lang w:val="pt-BR" w:eastAsia="es-AR"/>
        </w:rPr>
        <w:t xml:space="preserve">Renato Tadeu Veroneze, </w:t>
      </w:r>
      <w:r>
        <w:rPr>
          <w:bCs/>
          <w:i/>
          <w:color w:val="222222"/>
          <w:lang w:val="pt-BR" w:eastAsia="es-AR"/>
        </w:rPr>
        <w:t>Agnes Heller, Indivíduo E Ontologia Social: Uma Experiência Em Sala De Aula</w:t>
      </w:r>
    </w:p>
    <w:p w:rsidR="00FC218E" w:rsidRDefault="00FC218E">
      <w:pPr>
        <w:pStyle w:val="ListParagraph"/>
        <w:widowControl w:val="0"/>
        <w:numPr>
          <w:ilvl w:val="0"/>
          <w:numId w:val="11"/>
        </w:numPr>
        <w:spacing w:after="0" w:line="100" w:lineRule="atLeast"/>
        <w:ind w:left="709" w:hanging="283"/>
        <w:jc w:val="both"/>
      </w:pPr>
      <w:r>
        <w:rPr>
          <w:color w:val="222222"/>
          <w:shd w:val="clear" w:color="auto" w:fill="FFFFFF"/>
        </w:rPr>
        <w:t xml:space="preserve">Páez, Olga; de Dios, Silvia; Farías, Silvia; Maniaci, Alejandro; Romero, Patricia; Elorza, Ana y Torres, Exequiel. </w:t>
      </w:r>
      <w:r>
        <w:rPr>
          <w:i/>
          <w:color w:val="222222"/>
          <w:shd w:val="clear" w:color="auto" w:fill="FFFFFF"/>
        </w:rPr>
        <w:t>La categoría “cuestión social” en la formación académica de los trabajadores sociales</w:t>
      </w:r>
    </w:p>
    <w:p w:rsidR="00FC218E" w:rsidRDefault="00FC218E">
      <w:pPr>
        <w:pStyle w:val="ListParagraph"/>
        <w:widowControl w:val="0"/>
        <w:numPr>
          <w:ilvl w:val="0"/>
          <w:numId w:val="11"/>
        </w:numPr>
        <w:spacing w:after="120" w:line="100" w:lineRule="atLeast"/>
        <w:ind w:left="709" w:hanging="283"/>
        <w:jc w:val="both"/>
      </w:pPr>
      <w:r>
        <w:t xml:space="preserve">Rodríguez Rita </w:t>
      </w:r>
      <w:r>
        <w:rPr>
          <w:bCs/>
          <w:i/>
          <w:color w:val="222222"/>
          <w:lang w:val="es-CL" w:eastAsia="es-AR"/>
        </w:rPr>
        <w:t>Otras configuraciones para  pensar las intervenciones  grupales</w:t>
      </w:r>
    </w:p>
    <w:p w:rsidR="00FC218E" w:rsidRDefault="00FC218E">
      <w:pPr>
        <w:pStyle w:val="ListParagraph"/>
        <w:widowControl w:val="0"/>
        <w:numPr>
          <w:ilvl w:val="0"/>
          <w:numId w:val="11"/>
        </w:numPr>
        <w:spacing w:after="0" w:line="100" w:lineRule="atLeast"/>
        <w:ind w:left="709" w:hanging="283"/>
        <w:jc w:val="both"/>
      </w:pPr>
      <w:r>
        <w:rPr>
          <w:lang w:val="pt-BR"/>
        </w:rPr>
        <w:t xml:space="preserve">Barcos Andrea; Colombo Mariano; Massei Verônica </w:t>
      </w:r>
      <w:r>
        <w:rPr>
          <w:i/>
          <w:lang w:val="es-ES"/>
        </w:rPr>
        <w:t>Una nueva experiencia en la formación Profesional de Trabajo Social: Las Prácticas Integradas</w:t>
      </w:r>
    </w:p>
    <w:p w:rsidR="00FC218E" w:rsidRPr="0041433F" w:rsidRDefault="00FC218E">
      <w:pPr>
        <w:pStyle w:val="Texto"/>
        <w:numPr>
          <w:ilvl w:val="0"/>
          <w:numId w:val="11"/>
        </w:numPr>
        <w:spacing w:before="0" w:after="0" w:line="100" w:lineRule="atLeast"/>
        <w:ind w:left="709" w:hanging="283"/>
        <w:jc w:val="both"/>
        <w:rPr>
          <w:lang w:val="es-ES"/>
        </w:rPr>
      </w:pPr>
      <w:r>
        <w:rPr>
          <w:rFonts w:ascii="Calibri" w:hAnsi="Calibri" w:cs="Arial"/>
          <w:sz w:val="24"/>
          <w:szCs w:val="24"/>
          <w:lang w:val="es-ES"/>
        </w:rPr>
        <w:t xml:space="preserve">Francisco Marcos Carnevali - UNLa. </w:t>
      </w:r>
      <w:r w:rsidRPr="008B6035">
        <w:rPr>
          <w:rFonts w:ascii="Calibri" w:hAnsi="Calibri" w:cs="Calibri"/>
          <w:color w:val="222222"/>
          <w:sz w:val="22"/>
          <w:szCs w:val="22"/>
          <w:shd w:val="clear" w:color="auto" w:fill="FFFFFF"/>
          <w:lang w:val="es-AR"/>
        </w:rPr>
        <w:t>Convergencias y tensiones acerca de la Investigación en el proceso de formación profesional en los Trabajadores Sociales de la UNLa.</w:t>
      </w:r>
    </w:p>
    <w:p w:rsidR="00FC218E" w:rsidRDefault="00FC218E">
      <w:pPr>
        <w:pStyle w:val="ListParagraph"/>
        <w:ind w:left="709"/>
        <w:jc w:val="both"/>
      </w:pPr>
    </w:p>
    <w:p w:rsidR="00FC218E" w:rsidRDefault="00FC218E">
      <w:pPr>
        <w:pStyle w:val="Predeterminado"/>
        <w:ind w:left="714"/>
        <w:jc w:val="both"/>
      </w:pPr>
    </w:p>
    <w:p w:rsidR="00FC218E" w:rsidRDefault="00FC218E">
      <w:pPr>
        <w:pStyle w:val="Predeterminado"/>
        <w:jc w:val="both"/>
      </w:pPr>
    </w:p>
    <w:p w:rsidR="00FC218E" w:rsidRDefault="00FC218E">
      <w:pPr>
        <w:pStyle w:val="Predeterminado"/>
        <w:jc w:val="both"/>
      </w:pPr>
    </w:p>
    <w:p w:rsidR="00FC218E" w:rsidRDefault="00FC218E">
      <w:pPr>
        <w:pStyle w:val="Predeterminado"/>
        <w:jc w:val="both"/>
      </w:pPr>
    </w:p>
    <w:p w:rsidR="00FC218E" w:rsidRDefault="00FC218E">
      <w:pPr>
        <w:pStyle w:val="ListParagraph"/>
        <w:ind w:left="0"/>
        <w:jc w:val="both"/>
      </w:pPr>
    </w:p>
    <w:p w:rsidR="00FC218E" w:rsidRDefault="00FC218E">
      <w:pPr>
        <w:pStyle w:val="Predeterminado"/>
        <w:spacing w:after="120"/>
        <w:jc w:val="both"/>
      </w:pPr>
    </w:p>
    <w:p w:rsidR="00FC218E" w:rsidRDefault="00FC218E">
      <w:pPr>
        <w:pStyle w:val="ListParagraph"/>
        <w:widowControl w:val="0"/>
        <w:numPr>
          <w:ilvl w:val="0"/>
          <w:numId w:val="3"/>
        </w:numPr>
        <w:spacing w:after="0" w:line="100" w:lineRule="atLeast"/>
        <w:jc w:val="both"/>
      </w:pPr>
    </w:p>
    <w:p w:rsidR="00FC218E" w:rsidRDefault="00FC218E">
      <w:pPr>
        <w:pStyle w:val="Predeterminado"/>
        <w:jc w:val="both"/>
      </w:pPr>
    </w:p>
    <w:p w:rsidR="00FC218E" w:rsidRDefault="00FC218E">
      <w:pPr>
        <w:pStyle w:val="Predeterminado"/>
        <w:jc w:val="both"/>
      </w:pPr>
    </w:p>
    <w:sectPr w:rsidR="00FC218E" w:rsidSect="007317E4">
      <w:headerReference w:type="default" r:id="rId7"/>
      <w:pgSz w:w="12240" w:h="15840"/>
      <w:pgMar w:top="2268" w:right="1440" w:bottom="1134" w:left="1440" w:header="709"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218E" w:rsidRDefault="00FC218E" w:rsidP="007317E4">
      <w:pPr>
        <w:spacing w:line="240" w:lineRule="auto"/>
      </w:pPr>
      <w:r>
        <w:separator/>
      </w:r>
    </w:p>
  </w:endnote>
  <w:endnote w:type="continuationSeparator" w:id="1">
    <w:p w:rsidR="00FC218E" w:rsidRDefault="00FC218E" w:rsidP="007317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ohit Hind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218E" w:rsidRDefault="00FC218E" w:rsidP="007317E4">
      <w:pPr>
        <w:spacing w:line="240" w:lineRule="auto"/>
      </w:pPr>
      <w:r>
        <w:separator/>
      </w:r>
    </w:p>
  </w:footnote>
  <w:footnote w:type="continuationSeparator" w:id="1">
    <w:p w:rsidR="00FC218E" w:rsidRDefault="00FC218E" w:rsidP="007317E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tblPr>
    <w:tblGrid>
      <w:gridCol w:w="3635"/>
      <w:gridCol w:w="4166"/>
      <w:gridCol w:w="1667"/>
    </w:tblGrid>
    <w:tr w:rsidR="00FC218E">
      <w:tblPrEx>
        <w:tblCellMar>
          <w:top w:w="0" w:type="dxa"/>
          <w:bottom w:w="0" w:type="dxa"/>
        </w:tblCellMar>
      </w:tblPrEx>
      <w:trPr>
        <w:cantSplit/>
        <w:trHeight w:val="446"/>
        <w:jc w:val="center"/>
      </w:trPr>
      <w:tc>
        <w:tcPr>
          <w:tcW w:w="3084" w:type="dxa"/>
          <w:vMerge w:val="restart"/>
          <w:tcBorders>
            <w:top w:val="single" w:sz="4" w:space="0" w:color="00000A"/>
            <w:bottom w:val="single" w:sz="4" w:space="0" w:color="00000A"/>
            <w:right w:val="single" w:sz="4" w:space="0" w:color="00000A"/>
          </w:tcBorders>
          <w:tcMar>
            <w:top w:w="0" w:type="dxa"/>
            <w:left w:w="108" w:type="dxa"/>
            <w:bottom w:w="0" w:type="dxa"/>
            <w:right w:w="108" w:type="dxa"/>
          </w:tcMar>
        </w:tcPr>
        <w:p w:rsidR="00FC218E" w:rsidRDefault="00FC218E">
          <w:pPr>
            <w:pStyle w:val="Predeterminado"/>
            <w:tabs>
              <w:tab w:val="center" w:pos="4419"/>
              <w:tab w:val="right" w:pos="8838"/>
            </w:tabs>
          </w:pPr>
          <w:r w:rsidRPr="00C83FFA">
            <w:rPr>
              <w:noProof/>
              <w:lang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o:spid="_x0000_i1026" type="#_x0000_t75" style="width:135pt;height:51pt;visibility:visible">
                <v:imagedata r:id="rId1" o:title=""/>
              </v:shape>
            </w:pict>
          </w:r>
          <w:r>
            <w:rPr>
              <w:rFonts w:cs="Times New Roman"/>
              <w:b/>
              <w:bCs/>
              <w:sz w:val="18"/>
              <w:szCs w:val="18"/>
            </w:rPr>
            <w:t>Federación Argentina de Unidades Académicas de Trabajo Social</w:t>
          </w:r>
        </w:p>
      </w:tc>
      <w:tc>
        <w:tcPr>
          <w:tcW w:w="4253" w:type="dxa"/>
          <w:tcBorders>
            <w:top w:val="single" w:sz="4" w:space="0" w:color="00000A"/>
            <w:left w:val="single" w:sz="4" w:space="0" w:color="00000A"/>
          </w:tcBorders>
          <w:tcMar>
            <w:top w:w="0" w:type="dxa"/>
            <w:left w:w="108" w:type="dxa"/>
            <w:bottom w:w="0" w:type="dxa"/>
            <w:right w:w="108" w:type="dxa"/>
          </w:tcMar>
        </w:tcPr>
        <w:p w:rsidR="00FC218E" w:rsidRDefault="00FC218E">
          <w:pPr>
            <w:pStyle w:val="Predeterminado"/>
            <w:tabs>
              <w:tab w:val="center" w:pos="4419"/>
              <w:tab w:val="right" w:pos="8838"/>
            </w:tabs>
            <w:jc w:val="center"/>
          </w:pPr>
          <w:r>
            <w:rPr>
              <w:noProof/>
              <w:lang w:eastAsia="es-AR"/>
            </w:rPr>
            <w:pict>
              <v:shape id="Picture" o:spid="_x0000_s2049" type="#_x0000_t75" alt="unam" style="position:absolute;margin-left:-4.7pt;margin-top:0;width:71.65pt;height:30.8pt;z-index:251660288;visibility:visible;mso-wrap-distance-left:0;mso-wrap-distance-right:0;mso-position-horizontal-relative:char;mso-position-vertical-relative:line">
                <v:imagedata r:id="rId2" o:title=""/>
                <w10:wrap type="square"/>
              </v:shape>
            </w:pict>
          </w:r>
        </w:p>
      </w:tc>
      <w:tc>
        <w:tcPr>
          <w:tcW w:w="1717" w:type="dxa"/>
          <w:vMerge w:val="restart"/>
          <w:tcBorders>
            <w:top w:val="single" w:sz="4" w:space="0" w:color="00000A"/>
            <w:bottom w:val="single" w:sz="4" w:space="0" w:color="00000A"/>
          </w:tcBorders>
          <w:tcMar>
            <w:top w:w="0" w:type="dxa"/>
            <w:left w:w="108" w:type="dxa"/>
            <w:bottom w:w="0" w:type="dxa"/>
            <w:right w:w="108" w:type="dxa"/>
          </w:tcMar>
        </w:tcPr>
        <w:p w:rsidR="00FC218E" w:rsidRDefault="00FC218E">
          <w:pPr>
            <w:pStyle w:val="Predeterminado"/>
            <w:tabs>
              <w:tab w:val="center" w:pos="4419"/>
              <w:tab w:val="right" w:pos="8838"/>
            </w:tabs>
            <w:jc w:val="center"/>
          </w:pPr>
          <w:r>
            <w:rPr>
              <w:noProof/>
              <w:lang w:eastAsia="es-AR"/>
            </w:rPr>
            <w:pict>
              <v:shape id="_x0000_s2050" type="#_x0000_t75" alt="40 aniversario gris" style="position:absolute;margin-left:5.55pt;margin-top:6.75pt;width:56.95pt;height:75pt;z-index:251661312;visibility:visible;mso-wrap-distance-left:0;mso-wrap-distance-right:0;mso-position-horizontal-relative:char;mso-position-vertical-relative:line">
                <v:imagedata r:id="rId3" o:title=""/>
              </v:shape>
            </w:pict>
          </w:r>
        </w:p>
      </w:tc>
    </w:tr>
    <w:tr w:rsidR="00FC218E">
      <w:tblPrEx>
        <w:tblCellMar>
          <w:top w:w="0" w:type="dxa"/>
          <w:bottom w:w="0" w:type="dxa"/>
        </w:tblCellMar>
      </w:tblPrEx>
      <w:trPr>
        <w:cantSplit/>
        <w:trHeight w:val="915"/>
        <w:jc w:val="center"/>
      </w:trPr>
      <w:tc>
        <w:tcPr>
          <w:tcW w:w="3084" w:type="dxa"/>
          <w:vMerge/>
          <w:tcBorders>
            <w:top w:val="single" w:sz="4" w:space="0" w:color="00000A"/>
            <w:bottom w:val="single" w:sz="4" w:space="0" w:color="00000A"/>
            <w:right w:val="single" w:sz="4" w:space="0" w:color="00000A"/>
          </w:tcBorders>
          <w:tcMar>
            <w:top w:w="0" w:type="dxa"/>
            <w:left w:w="108" w:type="dxa"/>
            <w:bottom w:w="0" w:type="dxa"/>
            <w:right w:w="108" w:type="dxa"/>
          </w:tcMar>
        </w:tcPr>
        <w:p w:rsidR="00FC218E" w:rsidRDefault="00FC218E">
          <w:pPr>
            <w:pStyle w:val="Predeterminado"/>
            <w:tabs>
              <w:tab w:val="center" w:pos="4419"/>
              <w:tab w:val="right" w:pos="8838"/>
            </w:tabs>
          </w:pPr>
        </w:p>
      </w:tc>
      <w:tc>
        <w:tcPr>
          <w:tcW w:w="4253" w:type="dxa"/>
          <w:tcBorders>
            <w:left w:val="single" w:sz="4" w:space="0" w:color="00000A"/>
            <w:bottom w:val="single" w:sz="4" w:space="0" w:color="00000A"/>
          </w:tcBorders>
          <w:tcMar>
            <w:top w:w="0" w:type="dxa"/>
            <w:left w:w="108" w:type="dxa"/>
            <w:bottom w:w="0" w:type="dxa"/>
            <w:right w:w="108" w:type="dxa"/>
          </w:tcMar>
          <w:vAlign w:val="center"/>
        </w:tcPr>
        <w:p w:rsidR="00FC218E" w:rsidRDefault="00FC218E">
          <w:pPr>
            <w:pStyle w:val="Predeterminado"/>
            <w:tabs>
              <w:tab w:val="center" w:pos="4252"/>
              <w:tab w:val="right" w:pos="8504"/>
            </w:tabs>
            <w:spacing w:after="0" w:line="100" w:lineRule="atLeast"/>
          </w:pPr>
          <w:r>
            <w:rPr>
              <w:rFonts w:ascii="Arial" w:hAnsi="Arial" w:cs="Times New Roman"/>
              <w:b/>
              <w:sz w:val="16"/>
              <w:szCs w:val="16"/>
              <w:lang w:val="es-ES" w:eastAsia="es-ES"/>
            </w:rPr>
            <w:t>UNIVERSIDAD NACIONAL DE MISIONES</w:t>
          </w:r>
        </w:p>
        <w:p w:rsidR="00FC218E" w:rsidRDefault="00FC218E">
          <w:pPr>
            <w:pStyle w:val="Predeterminado"/>
            <w:tabs>
              <w:tab w:val="center" w:pos="4252"/>
              <w:tab w:val="right" w:pos="8504"/>
            </w:tabs>
            <w:spacing w:after="0" w:line="100" w:lineRule="atLeast"/>
          </w:pPr>
          <w:r>
            <w:rPr>
              <w:rFonts w:ascii="Arial" w:hAnsi="Arial" w:cs="Times New Roman"/>
              <w:b/>
              <w:sz w:val="16"/>
              <w:szCs w:val="16"/>
              <w:lang w:val="es-ES" w:eastAsia="es-ES"/>
            </w:rPr>
            <w:t>FACULTAD DE HUMANIDADES Y CIENCIAS SOCIALES</w:t>
          </w:r>
        </w:p>
        <w:p w:rsidR="00FC218E" w:rsidRDefault="00FC218E">
          <w:pPr>
            <w:pStyle w:val="Predeterminado"/>
            <w:tabs>
              <w:tab w:val="center" w:pos="4252"/>
              <w:tab w:val="right" w:pos="8504"/>
            </w:tabs>
            <w:spacing w:after="0" w:line="100" w:lineRule="atLeast"/>
          </w:pPr>
          <w:r>
            <w:rPr>
              <w:rFonts w:ascii="Arial" w:hAnsi="Arial" w:cs="Times New Roman"/>
              <w:b/>
              <w:sz w:val="16"/>
              <w:szCs w:val="16"/>
              <w:lang w:val="es-ES" w:eastAsia="es-ES"/>
            </w:rPr>
            <w:t xml:space="preserve">Tucumán 1946 - Tel: 054-376-4434344  –  Int. 133  </w:t>
          </w:r>
        </w:p>
        <w:p w:rsidR="00FC218E" w:rsidRDefault="00FC218E">
          <w:pPr>
            <w:pStyle w:val="Predeterminado"/>
            <w:tabs>
              <w:tab w:val="center" w:pos="4252"/>
              <w:tab w:val="right" w:pos="8504"/>
            </w:tabs>
            <w:spacing w:after="0" w:line="100" w:lineRule="atLeast"/>
          </w:pPr>
          <w:r>
            <w:rPr>
              <w:rFonts w:ascii="Arial" w:hAnsi="Arial" w:cs="Times New Roman"/>
              <w:b/>
              <w:sz w:val="16"/>
              <w:szCs w:val="16"/>
              <w:lang w:val="es-ES" w:eastAsia="es-ES"/>
            </w:rPr>
            <w:t xml:space="preserve">CPA: N3300BSP – Posadas - Misiones – Argentina                   </w:t>
          </w:r>
        </w:p>
      </w:tc>
      <w:tc>
        <w:tcPr>
          <w:tcW w:w="1717" w:type="dxa"/>
          <w:vMerge/>
          <w:tcBorders>
            <w:top w:val="single" w:sz="4" w:space="0" w:color="00000A"/>
            <w:bottom w:val="single" w:sz="4" w:space="0" w:color="00000A"/>
          </w:tcBorders>
          <w:tcMar>
            <w:top w:w="0" w:type="dxa"/>
            <w:left w:w="108" w:type="dxa"/>
            <w:bottom w:w="0" w:type="dxa"/>
            <w:right w:w="108" w:type="dxa"/>
          </w:tcMar>
        </w:tcPr>
        <w:p w:rsidR="00FC218E" w:rsidRDefault="00FC218E">
          <w:pPr>
            <w:pStyle w:val="Predeterminado"/>
            <w:tabs>
              <w:tab w:val="center" w:pos="4419"/>
              <w:tab w:val="right" w:pos="8838"/>
            </w:tabs>
            <w:jc w:val="center"/>
          </w:pPr>
        </w:p>
      </w:tc>
    </w:tr>
  </w:tbl>
  <w:p w:rsidR="00FC218E" w:rsidRDefault="00FC218E">
    <w:pPr>
      <w:pStyle w:val="Header"/>
      <w:keepNext/>
      <w:suppressLineNumbers w:val="0"/>
      <w:tabs>
        <w:tab w:val="clear" w:pos="4819"/>
        <w:tab w:val="clear" w:pos="9638"/>
        <w:tab w:val="center" w:pos="4680"/>
        <w:tab w:val="right" w:pos="9360"/>
      </w:tabs>
      <w:spacing w:before="240" w:after="0" w:line="100" w:lineRule="atLeast"/>
      <w:rPr>
        <w:rFonts w:ascii="Arial" w:hAnsi="Arial" w:cs="Lohit Hindi"/>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96096"/>
    <w:multiLevelType w:val="multilevel"/>
    <w:tmpl w:val="FFFFFFFF"/>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B565D6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F234C2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C033516"/>
    <w:multiLevelType w:val="multilevel"/>
    <w:tmpl w:val="FFFFFFFF"/>
    <w:lvl w:ilvl="0">
      <w:start w:val="1"/>
      <w:numFmt w:val="bullet"/>
      <w:lvlText w:val=""/>
      <w:lvlJc w:val="left"/>
      <w:pPr>
        <w:ind w:left="720" w:hanging="360"/>
      </w:pPr>
      <w:rPr>
        <w:rFonts w:ascii="Symbol" w:hAnsi="Symbol" w:hint="default"/>
        <w:color w:val="00000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0C11A3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5">
    <w:nsid w:val="327035DF"/>
    <w:multiLevelType w:val="multilevel"/>
    <w:tmpl w:val="FFFFFFF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hint="default"/>
      </w:rPr>
    </w:lvl>
    <w:lvl w:ilvl="8">
      <w:start w:val="1"/>
      <w:numFmt w:val="bullet"/>
      <w:lvlText w:val=""/>
      <w:lvlJc w:val="left"/>
      <w:pPr>
        <w:ind w:left="7189" w:hanging="360"/>
      </w:pPr>
      <w:rPr>
        <w:rFonts w:ascii="Wingdings" w:hAnsi="Wingdings" w:hint="default"/>
      </w:rPr>
    </w:lvl>
  </w:abstractNum>
  <w:abstractNum w:abstractNumId="6">
    <w:nsid w:val="3A4D5806"/>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51A57C27"/>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ABA5BB1"/>
    <w:multiLevelType w:val="multilevel"/>
    <w:tmpl w:val="FFFFFFFF"/>
    <w:lvl w:ilvl="0">
      <w:start w:val="1"/>
      <w:numFmt w:val="bullet"/>
      <w:lvlText w:val=""/>
      <w:lvlJc w:val="left"/>
      <w:pPr>
        <w:ind w:left="1245" w:hanging="360"/>
      </w:pPr>
      <w:rPr>
        <w:rFonts w:ascii="Symbol" w:hAnsi="Symbol" w:hint="default"/>
      </w:rPr>
    </w:lvl>
    <w:lvl w:ilvl="1">
      <w:start w:val="1"/>
      <w:numFmt w:val="bullet"/>
      <w:lvlText w:val="o"/>
      <w:lvlJc w:val="left"/>
      <w:pPr>
        <w:ind w:left="1965" w:hanging="360"/>
      </w:pPr>
      <w:rPr>
        <w:rFonts w:ascii="Courier New" w:hAnsi="Courier New" w:hint="default"/>
      </w:rPr>
    </w:lvl>
    <w:lvl w:ilvl="2">
      <w:start w:val="1"/>
      <w:numFmt w:val="bullet"/>
      <w:lvlText w:val=""/>
      <w:lvlJc w:val="left"/>
      <w:pPr>
        <w:ind w:left="2685" w:hanging="360"/>
      </w:pPr>
      <w:rPr>
        <w:rFonts w:ascii="Wingdings" w:hAnsi="Wingdings" w:hint="default"/>
      </w:rPr>
    </w:lvl>
    <w:lvl w:ilvl="3">
      <w:start w:val="1"/>
      <w:numFmt w:val="bullet"/>
      <w:lvlText w:val=""/>
      <w:lvlJc w:val="left"/>
      <w:pPr>
        <w:ind w:left="3405" w:hanging="360"/>
      </w:pPr>
      <w:rPr>
        <w:rFonts w:ascii="Symbol" w:hAnsi="Symbol" w:hint="default"/>
      </w:rPr>
    </w:lvl>
    <w:lvl w:ilvl="4">
      <w:start w:val="1"/>
      <w:numFmt w:val="bullet"/>
      <w:lvlText w:val="o"/>
      <w:lvlJc w:val="left"/>
      <w:pPr>
        <w:ind w:left="4125" w:hanging="360"/>
      </w:pPr>
      <w:rPr>
        <w:rFonts w:ascii="Courier New" w:hAnsi="Courier New" w:hint="default"/>
      </w:rPr>
    </w:lvl>
    <w:lvl w:ilvl="5">
      <w:start w:val="1"/>
      <w:numFmt w:val="bullet"/>
      <w:lvlText w:val=""/>
      <w:lvlJc w:val="left"/>
      <w:pPr>
        <w:ind w:left="4845" w:hanging="360"/>
      </w:pPr>
      <w:rPr>
        <w:rFonts w:ascii="Wingdings" w:hAnsi="Wingdings" w:hint="default"/>
      </w:rPr>
    </w:lvl>
    <w:lvl w:ilvl="6">
      <w:start w:val="1"/>
      <w:numFmt w:val="bullet"/>
      <w:lvlText w:val=""/>
      <w:lvlJc w:val="left"/>
      <w:pPr>
        <w:ind w:left="5565" w:hanging="360"/>
      </w:pPr>
      <w:rPr>
        <w:rFonts w:ascii="Symbol" w:hAnsi="Symbol" w:hint="default"/>
      </w:rPr>
    </w:lvl>
    <w:lvl w:ilvl="7">
      <w:start w:val="1"/>
      <w:numFmt w:val="bullet"/>
      <w:lvlText w:val="o"/>
      <w:lvlJc w:val="left"/>
      <w:pPr>
        <w:ind w:left="6285" w:hanging="360"/>
      </w:pPr>
      <w:rPr>
        <w:rFonts w:ascii="Courier New" w:hAnsi="Courier New" w:hint="default"/>
      </w:rPr>
    </w:lvl>
    <w:lvl w:ilvl="8">
      <w:start w:val="1"/>
      <w:numFmt w:val="bullet"/>
      <w:lvlText w:val=""/>
      <w:lvlJc w:val="left"/>
      <w:pPr>
        <w:ind w:left="7005" w:hanging="360"/>
      </w:pPr>
      <w:rPr>
        <w:rFonts w:ascii="Wingdings" w:hAnsi="Wingdings" w:hint="default"/>
      </w:rPr>
    </w:lvl>
  </w:abstractNum>
  <w:abstractNum w:abstractNumId="9">
    <w:nsid w:val="5C7545B8"/>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638B143C"/>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68CC2FA4"/>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AD70E1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FF25A1C"/>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nsid w:val="755877EA"/>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0"/>
  </w:num>
  <w:num w:numId="4">
    <w:abstractNumId w:val="2"/>
  </w:num>
  <w:num w:numId="5">
    <w:abstractNumId w:val="11"/>
  </w:num>
  <w:num w:numId="6">
    <w:abstractNumId w:val="7"/>
  </w:num>
  <w:num w:numId="7">
    <w:abstractNumId w:val="6"/>
  </w:num>
  <w:num w:numId="8">
    <w:abstractNumId w:val="3"/>
  </w:num>
  <w:num w:numId="9">
    <w:abstractNumId w:val="9"/>
  </w:num>
  <w:num w:numId="10">
    <w:abstractNumId w:val="12"/>
  </w:num>
  <w:num w:numId="11">
    <w:abstractNumId w:val="5"/>
  </w:num>
  <w:num w:numId="12">
    <w:abstractNumId w:val="8"/>
  </w:num>
  <w:num w:numId="13">
    <w:abstractNumId w:val="10"/>
  </w:num>
  <w:num w:numId="14">
    <w:abstractNumId w:val="14"/>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17E4"/>
    <w:rsid w:val="0041433F"/>
    <w:rsid w:val="005B32B8"/>
    <w:rsid w:val="007317E4"/>
    <w:rsid w:val="00825A20"/>
    <w:rsid w:val="008B6035"/>
    <w:rsid w:val="00AF5445"/>
    <w:rsid w:val="00C83FFA"/>
    <w:rsid w:val="00FC218E"/>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7E4"/>
    <w:pPr>
      <w:suppressAutoHyphens/>
      <w:spacing w:line="100" w:lineRule="atLeast"/>
    </w:pPr>
    <w:rPr>
      <w:rFonts w:ascii="Arial" w:hAnsi="Arial" w:cs="Arial"/>
      <w:color w:val="000000"/>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determinado">
    <w:name w:val="Predeterminado"/>
    <w:uiPriority w:val="99"/>
    <w:rsid w:val="007317E4"/>
    <w:pPr>
      <w:suppressAutoHyphens/>
      <w:spacing w:after="200" w:line="276" w:lineRule="auto"/>
    </w:pPr>
    <w:rPr>
      <w:rFonts w:cs="Calibri"/>
      <w:lang w:eastAsia="en-US"/>
    </w:rPr>
  </w:style>
  <w:style w:type="character" w:customStyle="1" w:styleId="EncabezadoCar">
    <w:name w:val="Encabezado Car"/>
    <w:basedOn w:val="DefaultParagraphFont"/>
    <w:uiPriority w:val="99"/>
    <w:rsid w:val="007317E4"/>
    <w:rPr>
      <w:rFonts w:cs="Times New Roman"/>
    </w:rPr>
  </w:style>
  <w:style w:type="character" w:customStyle="1" w:styleId="PiedepginaCar">
    <w:name w:val="Pie de página Car"/>
    <w:basedOn w:val="DefaultParagraphFont"/>
    <w:uiPriority w:val="99"/>
    <w:rsid w:val="007317E4"/>
    <w:rPr>
      <w:rFonts w:cs="Times New Roman"/>
    </w:rPr>
  </w:style>
  <w:style w:type="character" w:customStyle="1" w:styleId="TextodegloboCar">
    <w:name w:val="Texto de globo Car"/>
    <w:basedOn w:val="DefaultParagraphFont"/>
    <w:uiPriority w:val="99"/>
    <w:rsid w:val="007317E4"/>
    <w:rPr>
      <w:rFonts w:ascii="Tahoma" w:hAnsi="Tahoma" w:cs="Tahoma"/>
      <w:sz w:val="16"/>
      <w:szCs w:val="16"/>
    </w:rPr>
  </w:style>
  <w:style w:type="character" w:customStyle="1" w:styleId="ListLabel1">
    <w:name w:val="ListLabel 1"/>
    <w:uiPriority w:val="99"/>
    <w:rsid w:val="007317E4"/>
  </w:style>
  <w:style w:type="character" w:customStyle="1" w:styleId="ListLabel2">
    <w:name w:val="ListLabel 2"/>
    <w:uiPriority w:val="99"/>
    <w:rsid w:val="007317E4"/>
    <w:rPr>
      <w:rFonts w:eastAsia="Times New Roman"/>
    </w:rPr>
  </w:style>
  <w:style w:type="character" w:customStyle="1" w:styleId="ListLabel3">
    <w:name w:val="ListLabel 3"/>
    <w:uiPriority w:val="99"/>
    <w:rsid w:val="007317E4"/>
    <w:rPr>
      <w:color w:val="00000A"/>
    </w:rPr>
  </w:style>
  <w:style w:type="paragraph" w:styleId="Header">
    <w:name w:val="header"/>
    <w:basedOn w:val="Predeterminado"/>
    <w:next w:val="Cuerpodetexto"/>
    <w:link w:val="HeaderChar"/>
    <w:uiPriority w:val="99"/>
    <w:rsid w:val="007317E4"/>
    <w:pPr>
      <w:suppressLineNumbers/>
      <w:tabs>
        <w:tab w:val="center" w:pos="4819"/>
        <w:tab w:val="right" w:pos="9638"/>
      </w:tabs>
    </w:pPr>
  </w:style>
  <w:style w:type="character" w:customStyle="1" w:styleId="HeaderChar">
    <w:name w:val="Header Char"/>
    <w:basedOn w:val="DefaultParagraphFont"/>
    <w:link w:val="Header"/>
    <w:uiPriority w:val="99"/>
    <w:semiHidden/>
    <w:rsid w:val="00820F71"/>
    <w:rPr>
      <w:rFonts w:ascii="Arial" w:hAnsi="Arial" w:cs="Arial"/>
      <w:color w:val="000000"/>
      <w:sz w:val="24"/>
      <w:szCs w:val="24"/>
      <w:lang w:eastAsia="en-US"/>
    </w:rPr>
  </w:style>
  <w:style w:type="paragraph" w:customStyle="1" w:styleId="Cuerpodetexto">
    <w:name w:val="Cuerpo de texto"/>
    <w:basedOn w:val="Predeterminado"/>
    <w:uiPriority w:val="99"/>
    <w:rsid w:val="007317E4"/>
    <w:pPr>
      <w:spacing w:after="120"/>
    </w:pPr>
  </w:style>
  <w:style w:type="paragraph" w:styleId="List">
    <w:name w:val="List"/>
    <w:basedOn w:val="Cuerpodetexto"/>
    <w:uiPriority w:val="99"/>
    <w:rsid w:val="007317E4"/>
    <w:rPr>
      <w:rFonts w:cs="Lohit Hindi"/>
    </w:rPr>
  </w:style>
  <w:style w:type="paragraph" w:customStyle="1" w:styleId="Etiqueta">
    <w:name w:val="Etiqueta"/>
    <w:basedOn w:val="Predeterminado"/>
    <w:uiPriority w:val="99"/>
    <w:rsid w:val="007317E4"/>
    <w:pPr>
      <w:suppressLineNumbers/>
      <w:spacing w:before="120" w:after="120"/>
    </w:pPr>
    <w:rPr>
      <w:rFonts w:cs="Lohit Hindi"/>
      <w:i/>
      <w:iCs/>
      <w:sz w:val="24"/>
      <w:szCs w:val="24"/>
    </w:rPr>
  </w:style>
  <w:style w:type="paragraph" w:customStyle="1" w:styleId="ndice">
    <w:name w:val="Índice"/>
    <w:basedOn w:val="Predeterminado"/>
    <w:uiPriority w:val="99"/>
    <w:rsid w:val="007317E4"/>
    <w:pPr>
      <w:suppressLineNumbers/>
    </w:pPr>
    <w:rPr>
      <w:rFonts w:cs="Lohit Hindi"/>
    </w:rPr>
  </w:style>
  <w:style w:type="paragraph" w:styleId="ListParagraph">
    <w:name w:val="List Paragraph"/>
    <w:basedOn w:val="Predeterminado"/>
    <w:uiPriority w:val="99"/>
    <w:qFormat/>
    <w:rsid w:val="007317E4"/>
    <w:pPr>
      <w:ind w:left="720"/>
      <w:contextualSpacing/>
    </w:pPr>
  </w:style>
  <w:style w:type="paragraph" w:styleId="Footer">
    <w:name w:val="footer"/>
    <w:basedOn w:val="Predeterminado"/>
    <w:link w:val="FooterChar"/>
    <w:uiPriority w:val="99"/>
    <w:rsid w:val="007317E4"/>
    <w:pPr>
      <w:suppressLineNumbers/>
      <w:tabs>
        <w:tab w:val="center" w:pos="4680"/>
        <w:tab w:val="right" w:pos="9360"/>
      </w:tabs>
      <w:spacing w:after="0" w:line="100" w:lineRule="atLeast"/>
    </w:pPr>
  </w:style>
  <w:style w:type="character" w:customStyle="1" w:styleId="FooterChar">
    <w:name w:val="Footer Char"/>
    <w:basedOn w:val="DefaultParagraphFont"/>
    <w:link w:val="Footer"/>
    <w:uiPriority w:val="99"/>
    <w:semiHidden/>
    <w:rsid w:val="00820F71"/>
    <w:rPr>
      <w:rFonts w:ascii="Arial" w:hAnsi="Arial" w:cs="Arial"/>
      <w:color w:val="000000"/>
      <w:sz w:val="24"/>
      <w:szCs w:val="24"/>
      <w:lang w:eastAsia="en-US"/>
    </w:rPr>
  </w:style>
  <w:style w:type="paragraph" w:styleId="BalloonText">
    <w:name w:val="Balloon Text"/>
    <w:basedOn w:val="Predeterminado"/>
    <w:link w:val="BalloonTextChar"/>
    <w:uiPriority w:val="99"/>
    <w:rsid w:val="007317E4"/>
    <w:pPr>
      <w:spacing w:after="0" w:line="100" w:lineRule="atLeast"/>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0F71"/>
    <w:rPr>
      <w:rFonts w:ascii="Times New Roman" w:hAnsi="Times New Roman" w:cs="Arial"/>
      <w:color w:val="000000"/>
      <w:sz w:val="0"/>
      <w:szCs w:val="0"/>
      <w:lang w:eastAsia="en-US"/>
    </w:rPr>
  </w:style>
  <w:style w:type="paragraph" w:customStyle="1" w:styleId="Contenidodelmarco">
    <w:name w:val="Contenido del marco"/>
    <w:basedOn w:val="Predeterminado"/>
    <w:uiPriority w:val="99"/>
    <w:rsid w:val="007317E4"/>
    <w:pPr>
      <w:spacing w:after="120"/>
      <w:jc w:val="both"/>
    </w:pPr>
    <w:rPr>
      <w:rFonts w:cs="Times New Roman"/>
      <w:sz w:val="20"/>
      <w:szCs w:val="20"/>
    </w:rPr>
  </w:style>
  <w:style w:type="paragraph" w:customStyle="1" w:styleId="Texto">
    <w:name w:val="Texto"/>
    <w:basedOn w:val="Predeterminado"/>
    <w:uiPriority w:val="99"/>
    <w:rsid w:val="007317E4"/>
    <w:pPr>
      <w:spacing w:before="100" w:after="100" w:line="288" w:lineRule="auto"/>
    </w:pPr>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11</Pages>
  <Words>2135</Words>
  <Characters>11745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XXI ENCUENTRO NACIONAL DE LA FEDERACIÓN ARGENTINA DE UNIDADES ACADÉMICAS DE TRABAJO SOCIAL (FAUATS)</dc:title>
  <dc:subject/>
  <dc:creator>ecologia</dc:creator>
  <cp:keywords/>
  <dc:description/>
  <cp:lastModifiedBy>fcarneva</cp:lastModifiedBy>
  <cp:revision>3</cp:revision>
  <dcterms:created xsi:type="dcterms:W3CDTF">2013-08-23T14:15:00Z</dcterms:created>
  <dcterms:modified xsi:type="dcterms:W3CDTF">2013-08-23T14:17:00Z</dcterms:modified>
</cp:coreProperties>
</file>